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8" w:rsidRPr="005E38FD" w:rsidRDefault="00AD7E78" w:rsidP="00AD7E78">
      <w:pPr>
        <w:spacing w:line="276" w:lineRule="auto"/>
        <w:jc w:val="center"/>
        <w:rPr>
          <w:b/>
        </w:rPr>
      </w:pPr>
      <w:r w:rsidRPr="005E38FD">
        <w:rPr>
          <w:b/>
        </w:rPr>
        <w:t>Пояснительная записка к  текстовой части</w:t>
      </w:r>
    </w:p>
    <w:p w:rsidR="00AD7E78" w:rsidRPr="005E38FD" w:rsidRDefault="00AD7E78" w:rsidP="00AD7E78">
      <w:pPr>
        <w:spacing w:line="276" w:lineRule="auto"/>
        <w:jc w:val="center"/>
        <w:rPr>
          <w:b/>
        </w:rPr>
      </w:pPr>
      <w:r w:rsidRPr="005E38FD">
        <w:rPr>
          <w:b/>
        </w:rPr>
        <w:t xml:space="preserve"> Отчета  Главы городского округа «Инта»- руководителя администрации</w:t>
      </w:r>
    </w:p>
    <w:p w:rsidR="00AD7E78" w:rsidRPr="005E38FD" w:rsidRDefault="00AD7E78" w:rsidP="00AD7E78">
      <w:pPr>
        <w:spacing w:line="276" w:lineRule="auto"/>
        <w:jc w:val="center"/>
        <w:rPr>
          <w:b/>
        </w:rPr>
      </w:pPr>
      <w:r w:rsidRPr="005E38FD">
        <w:rPr>
          <w:b/>
        </w:rPr>
        <w:t xml:space="preserve"> о результатах своей деятельности и деятельности  </w:t>
      </w:r>
    </w:p>
    <w:p w:rsidR="00AD7E78" w:rsidRPr="005E38FD" w:rsidRDefault="00AD7E78" w:rsidP="00AD7E78">
      <w:pPr>
        <w:spacing w:line="276" w:lineRule="auto"/>
        <w:jc w:val="center"/>
        <w:rPr>
          <w:b/>
        </w:rPr>
      </w:pPr>
      <w:r w:rsidRPr="005E38FD">
        <w:rPr>
          <w:b/>
        </w:rPr>
        <w:t>администрации муниципального образования городского округа «Инта»</w:t>
      </w:r>
    </w:p>
    <w:p w:rsidR="00AD7E78" w:rsidRPr="005E38FD" w:rsidRDefault="00AD7E78" w:rsidP="00AD7E78">
      <w:pPr>
        <w:spacing w:line="276" w:lineRule="auto"/>
        <w:jc w:val="center"/>
        <w:rPr>
          <w:b/>
        </w:rPr>
      </w:pPr>
      <w:r w:rsidRPr="005E38FD">
        <w:rPr>
          <w:b/>
        </w:rPr>
        <w:t xml:space="preserve"> за 202</w:t>
      </w:r>
      <w:r w:rsidR="004472C5">
        <w:rPr>
          <w:b/>
        </w:rPr>
        <w:t>2</w:t>
      </w:r>
      <w:r w:rsidRPr="005E38FD">
        <w:rPr>
          <w:b/>
        </w:rPr>
        <w:t xml:space="preserve"> год</w:t>
      </w:r>
    </w:p>
    <w:p w:rsidR="00AD7E78" w:rsidRPr="005E38FD" w:rsidRDefault="00AD7E78" w:rsidP="003C0536">
      <w:pPr>
        <w:spacing w:line="276" w:lineRule="auto"/>
        <w:rPr>
          <w:b/>
        </w:rPr>
      </w:pPr>
    </w:p>
    <w:p w:rsidR="00AD7E78" w:rsidRPr="005E38FD" w:rsidRDefault="00AD7E78" w:rsidP="003C05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E38FD">
        <w:t>МОГО «Инта» – городской округ Республики Коми с числе</w:t>
      </w:r>
      <w:r w:rsidR="006E777D" w:rsidRPr="005E38FD">
        <w:t xml:space="preserve">нностью населения </w:t>
      </w:r>
      <w:r w:rsidR="009108FF" w:rsidRPr="005E38FD">
        <w:t xml:space="preserve">21092 </w:t>
      </w:r>
      <w:r w:rsidR="006E777D" w:rsidRPr="005E38FD">
        <w:t>человек</w:t>
      </w:r>
      <w:r w:rsidR="009108FF" w:rsidRPr="005E38FD">
        <w:t xml:space="preserve"> (на 01.01.2023</w:t>
      </w:r>
      <w:r w:rsidRPr="005E38FD">
        <w:t xml:space="preserve"> г.). Возникновение города связано с открытием и разработкой Печорского угольного бассейна. Название свое город получил по рекам Большая и Малая Инта, протекающим вблизи, что в переводе с ненецкого языка – «место, где много воды».</w:t>
      </w:r>
    </w:p>
    <w:p w:rsidR="00AD7E78" w:rsidRPr="005E38FD" w:rsidRDefault="00AD7E78" w:rsidP="003C05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E38FD">
        <w:t xml:space="preserve">В 1944 году населенный пункт Инта отнесен к категории рабочего поселка, а после 1953 года Интинский район выделен из состава </w:t>
      </w:r>
      <w:proofErr w:type="spellStart"/>
      <w:r w:rsidRPr="005E38FD">
        <w:t>Кожвинского</w:t>
      </w:r>
      <w:proofErr w:type="spellEnd"/>
      <w:r w:rsidRPr="005E38FD">
        <w:t xml:space="preserve"> района. В 1954 году преобразован в город районного подчинения. В настоящее время является городом республиканского подчинения.</w:t>
      </w:r>
    </w:p>
    <w:p w:rsidR="00AD7E78" w:rsidRPr="005E38FD" w:rsidRDefault="00AD7E78" w:rsidP="003C0536">
      <w:pPr>
        <w:spacing w:line="276" w:lineRule="auto"/>
        <w:jc w:val="both"/>
      </w:pPr>
      <w:r w:rsidRPr="005E38FD">
        <w:tab/>
        <w:t xml:space="preserve">Город Инта является административным центром МОГО «Инта», в состав которого входят: 2 поселка городского типа (Верхняя Инта, </w:t>
      </w:r>
      <w:proofErr w:type="spellStart"/>
      <w:r w:rsidRPr="005E38FD">
        <w:t>Кожым</w:t>
      </w:r>
      <w:proofErr w:type="spellEnd"/>
      <w:r w:rsidRPr="005E38FD">
        <w:t>), 8 поселков (</w:t>
      </w:r>
      <w:proofErr w:type="spellStart"/>
      <w:r w:rsidRPr="005E38FD">
        <w:t>Абезь</w:t>
      </w:r>
      <w:proofErr w:type="spellEnd"/>
      <w:r w:rsidRPr="005E38FD">
        <w:t xml:space="preserve">, </w:t>
      </w:r>
      <w:proofErr w:type="spellStart"/>
      <w:r w:rsidRPr="005E38FD">
        <w:t>Комаю</w:t>
      </w:r>
      <w:proofErr w:type="spellEnd"/>
      <w:r w:rsidRPr="005E38FD">
        <w:t xml:space="preserve">, Костюк, </w:t>
      </w:r>
      <w:proofErr w:type="spellStart"/>
      <w:r w:rsidRPr="005E38FD">
        <w:t>Кочмес</w:t>
      </w:r>
      <w:proofErr w:type="spellEnd"/>
      <w:r w:rsidRPr="005E38FD">
        <w:t xml:space="preserve">, Лазурный, Уса, </w:t>
      </w:r>
      <w:proofErr w:type="spellStart"/>
      <w:r w:rsidRPr="005E38FD">
        <w:t>Фион</w:t>
      </w:r>
      <w:proofErr w:type="spellEnd"/>
      <w:r w:rsidRPr="005E38FD">
        <w:t xml:space="preserve">, </w:t>
      </w:r>
      <w:proofErr w:type="spellStart"/>
      <w:r w:rsidRPr="005E38FD">
        <w:t>Юсьтыдор</w:t>
      </w:r>
      <w:proofErr w:type="spellEnd"/>
      <w:r w:rsidRPr="005E38FD">
        <w:t xml:space="preserve">), 3 села (Адзьвавом, Косьювом, </w:t>
      </w:r>
      <w:proofErr w:type="spellStart"/>
      <w:r w:rsidRPr="005E38FD">
        <w:t>Петрунь</w:t>
      </w:r>
      <w:proofErr w:type="spellEnd"/>
      <w:r w:rsidRPr="005E38FD">
        <w:t>) и 8 деревень (</w:t>
      </w:r>
      <w:proofErr w:type="spellStart"/>
      <w:r w:rsidRPr="005E38FD">
        <w:t>Абезь</w:t>
      </w:r>
      <w:proofErr w:type="spellEnd"/>
      <w:r w:rsidRPr="005E38FD">
        <w:t xml:space="preserve">, </w:t>
      </w:r>
      <w:proofErr w:type="spellStart"/>
      <w:r w:rsidRPr="005E38FD">
        <w:t>Адзьва</w:t>
      </w:r>
      <w:proofErr w:type="spellEnd"/>
      <w:r w:rsidRPr="005E38FD">
        <w:t xml:space="preserve">, </w:t>
      </w:r>
      <w:proofErr w:type="spellStart"/>
      <w:r w:rsidRPr="005E38FD">
        <w:t>Епа</w:t>
      </w:r>
      <w:proofErr w:type="spellEnd"/>
      <w:r w:rsidRPr="005E38FD">
        <w:t xml:space="preserve">, </w:t>
      </w:r>
      <w:proofErr w:type="spellStart"/>
      <w:r w:rsidRPr="005E38FD">
        <w:t>Кожымвом</w:t>
      </w:r>
      <w:proofErr w:type="spellEnd"/>
      <w:r w:rsidRPr="005E38FD">
        <w:t xml:space="preserve">, Роговая, </w:t>
      </w:r>
      <w:proofErr w:type="spellStart"/>
      <w:r w:rsidRPr="005E38FD">
        <w:t>Тошпи</w:t>
      </w:r>
      <w:proofErr w:type="spellEnd"/>
      <w:r w:rsidRPr="005E38FD">
        <w:t xml:space="preserve">, </w:t>
      </w:r>
      <w:proofErr w:type="spellStart"/>
      <w:r w:rsidRPr="005E38FD">
        <w:t>Ягъель</w:t>
      </w:r>
      <w:proofErr w:type="spellEnd"/>
      <w:r w:rsidRPr="005E38FD">
        <w:t xml:space="preserve">, </w:t>
      </w:r>
      <w:proofErr w:type="spellStart"/>
      <w:r w:rsidRPr="005E38FD">
        <w:t>Ярпияг</w:t>
      </w:r>
      <w:proofErr w:type="spellEnd"/>
      <w:r w:rsidRPr="005E38FD">
        <w:t>). Площадь города Инты и подчиненной ему территории - 30097,4 квадратных километров.</w:t>
      </w:r>
    </w:p>
    <w:p w:rsidR="00AD7E78" w:rsidRPr="005E38FD" w:rsidRDefault="00AD7E78" w:rsidP="003C05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E38FD">
        <w:t xml:space="preserve">МОГО «Инта» расположено на северо-востоке Республики Коми, в 740 км от республиканского центра города Сыктывкара и в 260 км от </w:t>
      </w:r>
      <w:proofErr w:type="spellStart"/>
      <w:r w:rsidRPr="005E38FD">
        <w:t>Хайпудырской</w:t>
      </w:r>
      <w:proofErr w:type="spellEnd"/>
      <w:r w:rsidRPr="005E38FD">
        <w:t xml:space="preserve"> губы Баренцева моря.</w:t>
      </w:r>
    </w:p>
    <w:p w:rsidR="00AD7E78" w:rsidRPr="005E38FD" w:rsidRDefault="00AD7E78" w:rsidP="003C05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E38FD">
        <w:t>Город Инта и подчиненная ему территория расположен в приполярной и полярной Северо-Западной зоне территории Республики Коми, на 66-й параллели, которая проходит через поселок Южный. На севере МОГО «Инта» граничит с территорией, подчиненной городу Воркуте, на юге – с Печорским районом, на западе – с Усинским округом, на востоке – с Тюменской областью. Инта расположена в 60 км от Северного Полярного круга, на границе между зоной лесов и тундры. С севера на юг округ пересекает железнодорожная магистраль Воркута - Котлас.</w:t>
      </w:r>
    </w:p>
    <w:p w:rsidR="00AD7E78" w:rsidRPr="005E38FD" w:rsidRDefault="00AD7E78" w:rsidP="003C05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E38FD">
        <w:t>На территории МОГО «Инта» расположены 2 железнодорожные станции: «Инта-1» и «Инта-2».</w:t>
      </w:r>
    </w:p>
    <w:p w:rsidR="00AD7E78" w:rsidRPr="005E38FD" w:rsidRDefault="00AD7E78" w:rsidP="003C0536">
      <w:pPr>
        <w:spacing w:line="276" w:lineRule="auto"/>
        <w:jc w:val="both"/>
      </w:pPr>
      <w:r w:rsidRPr="005E38FD">
        <w:tab/>
        <w:t>На территории МОГО «Инта» находится национальный природный парк «</w:t>
      </w:r>
      <w:proofErr w:type="spellStart"/>
      <w:r w:rsidRPr="005E38FD">
        <w:t>Югыд-Ва</w:t>
      </w:r>
      <w:proofErr w:type="spellEnd"/>
      <w:r w:rsidRPr="005E38FD">
        <w:t>» – один из крупнейших природных резерватов мира, включенный в список Всемирного наследия ЮНЕСКО, располагающий уникальными природными, геологическими и археологическими памятниками, редкими животными и растениями, что делает его перспективным, в плане развития всех видов туризма.</w:t>
      </w:r>
    </w:p>
    <w:p w:rsidR="00AD7E78" w:rsidRPr="005E38FD" w:rsidRDefault="00AD7E78" w:rsidP="003C0536">
      <w:pPr>
        <w:shd w:val="clear" w:color="auto" w:fill="FFFFFF"/>
        <w:spacing w:line="276" w:lineRule="auto"/>
        <w:ind w:firstLine="708"/>
        <w:jc w:val="both"/>
      </w:pPr>
      <w:r w:rsidRPr="005E38FD">
        <w:tab/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Экономическое развитие</w:t>
      </w:r>
    </w:p>
    <w:p w:rsidR="00AD7E78" w:rsidRPr="005E38FD" w:rsidRDefault="00AD7E78" w:rsidP="003C0536">
      <w:pPr>
        <w:spacing w:line="276" w:lineRule="auto"/>
        <w:jc w:val="both"/>
        <w:rPr>
          <w:b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</w:rPr>
        <w:t xml:space="preserve">1. </w:t>
      </w:r>
      <w:r w:rsidRPr="005E38FD">
        <w:rPr>
          <w:b/>
          <w:i/>
        </w:rPr>
        <w:t xml:space="preserve">Число субъектов малого и среднего предпринимательства в расчете на 10 тыс. человек населения: </w:t>
      </w:r>
    </w:p>
    <w:p w:rsidR="003E1749" w:rsidRPr="005E38FD" w:rsidRDefault="00F90AC4" w:rsidP="003C0536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8FD">
        <w:rPr>
          <w:rFonts w:ascii="Times New Roman" w:hAnsi="Times New Roman"/>
          <w:sz w:val="24"/>
          <w:szCs w:val="24"/>
        </w:rPr>
        <w:t xml:space="preserve">Общее количество субъектов малого и среднего предпринимательства в соответствии с единым реестром субъектов малого предпринимательства федеральной налоговой службы по состоянию на 01 января 2023 года составило 597 единиц. Для улучшения показателя в рамках реализации мероприятий муниципальной программы  МОГО "Инта" «Развитие экономики» подпрограммы «Малое и среднее предпринимательство» осуществляется информационная, </w:t>
      </w:r>
      <w:r w:rsidRPr="005E38FD">
        <w:rPr>
          <w:rFonts w:ascii="Times New Roman" w:hAnsi="Times New Roman"/>
          <w:sz w:val="24"/>
          <w:szCs w:val="24"/>
        </w:rPr>
        <w:lastRenderedPageBreak/>
        <w:t xml:space="preserve">консультационная поддержка </w:t>
      </w:r>
      <w:proofErr w:type="spellStart"/>
      <w:r w:rsidRPr="005E38FD">
        <w:rPr>
          <w:rFonts w:ascii="Times New Roman" w:hAnsi="Times New Roman"/>
          <w:sz w:val="24"/>
          <w:szCs w:val="24"/>
        </w:rPr>
        <w:t>СМиСП</w:t>
      </w:r>
      <w:proofErr w:type="spellEnd"/>
      <w:r w:rsidRPr="005E38FD">
        <w:rPr>
          <w:rFonts w:ascii="Times New Roman" w:hAnsi="Times New Roman"/>
          <w:sz w:val="24"/>
          <w:szCs w:val="24"/>
        </w:rPr>
        <w:t>. В прогнозном периоде планируется уменьшение значения данного показателя в связи с планируемым снижением численности населения.</w:t>
      </w:r>
    </w:p>
    <w:p w:rsidR="00EF0358" w:rsidRPr="005E38FD" w:rsidRDefault="00EF0358" w:rsidP="003C0536">
      <w:pPr>
        <w:pStyle w:val="a7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8FD">
        <w:rPr>
          <w:rFonts w:ascii="Times New Roman" w:hAnsi="Times New Roman"/>
          <w:sz w:val="24"/>
          <w:szCs w:val="24"/>
        </w:rPr>
        <w:t xml:space="preserve">Перечень объектов недвижимого имущества, расположенных на территории МОГО «Инта»,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дополняется ежегодно. </w:t>
      </w:r>
    </w:p>
    <w:p w:rsidR="00AD7E78" w:rsidRPr="005E38FD" w:rsidRDefault="00EF0358" w:rsidP="003C0536">
      <w:pPr>
        <w:pStyle w:val="a7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8FD">
        <w:rPr>
          <w:rFonts w:ascii="Times New Roman" w:hAnsi="Times New Roman"/>
          <w:sz w:val="24"/>
          <w:szCs w:val="24"/>
        </w:rPr>
        <w:t xml:space="preserve">Информационное сопровождение для СМП по имущественной поддержке проводится на постоянной основе, информация размещается на официальном сайте МОГО «Инта» </w:t>
      </w:r>
      <w:hyperlink r:id="rId8" w:history="1">
        <w:r w:rsidRPr="005E38FD">
          <w:rPr>
            <w:rStyle w:val="a3"/>
            <w:rFonts w:ascii="Times New Roman" w:hAnsi="Times New Roman"/>
            <w:sz w:val="24"/>
            <w:szCs w:val="24"/>
          </w:rPr>
          <w:t>http://www.adminta.ru</w:t>
        </w:r>
      </w:hyperlink>
      <w:r w:rsidRPr="005E38FD">
        <w:rPr>
          <w:rFonts w:ascii="Times New Roman" w:hAnsi="Times New Roman"/>
          <w:sz w:val="24"/>
          <w:szCs w:val="24"/>
        </w:rPr>
        <w:t>.</w:t>
      </w:r>
    </w:p>
    <w:p w:rsidR="00EF0358" w:rsidRPr="005E38FD" w:rsidRDefault="00EF0358" w:rsidP="003C0536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2.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организаций: </w:t>
      </w:r>
    </w:p>
    <w:p w:rsidR="00F90AC4" w:rsidRPr="005E38FD" w:rsidRDefault="00F90AC4" w:rsidP="003C053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8FD">
        <w:rPr>
          <w:rFonts w:ascii="Times New Roman" w:hAnsi="Times New Roman"/>
          <w:sz w:val="24"/>
          <w:szCs w:val="24"/>
        </w:rPr>
        <w:t>5570 - среднесписочная численность работников организаций в 2022 г.  (без субъектов малого предпринимательства);  1188  - среднесписочная численность работников малых и средних предприятий. Значение показателя по итогам 2022 года увеличилось  на 0,6 процентных пункта, что связано в том числе с работой ОМСУ по оказанию информационной и консультационной поддержки,  наличием преференций для  субъектов малого и среднего предпринимательства, резидентов Арктической зоны Российской Федерации. В прогнозном периоде планируется уменьшение значения данного показателя в связи с прогнозируемом снижением численности населения.</w:t>
      </w:r>
    </w:p>
    <w:p w:rsidR="006D1B40" w:rsidRPr="005E38FD" w:rsidRDefault="006D1B40" w:rsidP="003C0536">
      <w:pPr>
        <w:pStyle w:val="a7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3.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Объем инвестиций в основной капитал (за исключением бюджетных средств) в расчете на 1 жителя: </w:t>
      </w:r>
    </w:p>
    <w:p w:rsidR="003E1749" w:rsidRPr="005E38FD" w:rsidRDefault="00F90AC4" w:rsidP="003C0536">
      <w:pPr>
        <w:spacing w:line="276" w:lineRule="auto"/>
        <w:ind w:firstLine="709"/>
        <w:jc w:val="both"/>
      </w:pPr>
      <w:r w:rsidRPr="005E38FD">
        <w:t>Объем инвестиций в основной капитал в расчете на 1 жителя за 2022 год по сравнению с 2021 годом уменьшился  на 12,3 %. Уменьшение показателя связано со сложившейся геополитической ситуацией в РФ в связи с началом СВО. В целях привлечения инвесторов администрацией МОГО "Инта"  оказывается тщательная информационная и консультационная поддержка, предоставляются льготы и преференции  субъектам малого и среднего предпринимательства, резидентам Арктической зоны Российской Федерации. В прогнозном периоде планируется уменьшение значения данного показателя в связи со складывающейся геополитической ситуацией в стране.</w:t>
      </w:r>
    </w:p>
    <w:p w:rsidR="003C0536" w:rsidRPr="005E38FD" w:rsidRDefault="003C0536" w:rsidP="003C0536">
      <w:pPr>
        <w:spacing w:line="276" w:lineRule="auto"/>
        <w:jc w:val="both"/>
        <w:rPr>
          <w:b/>
          <w:i/>
        </w:rPr>
      </w:pPr>
    </w:p>
    <w:p w:rsidR="003C0536" w:rsidRPr="005E38FD" w:rsidRDefault="003C0536" w:rsidP="003C0536">
      <w:pPr>
        <w:spacing w:line="276" w:lineRule="auto"/>
        <w:jc w:val="both"/>
        <w:rPr>
          <w:b/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4.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района): </w:t>
      </w:r>
    </w:p>
    <w:p w:rsidR="003E1749" w:rsidRPr="005E38FD" w:rsidRDefault="00F90AC4" w:rsidP="003C0536">
      <w:pPr>
        <w:spacing w:line="276" w:lineRule="auto"/>
        <w:ind w:firstLine="708"/>
        <w:jc w:val="both"/>
      </w:pPr>
      <w:r w:rsidRPr="005E38FD">
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 составляет 0,16 %. Данный показатель не подлежит увеличению так как является максимальным значением. В соответствии с составом земель МОГО "Инта" 99,84 % земель не облагается земельным налогом (земли лесного фонда, земли запаса, городские леса и парки).</w:t>
      </w:r>
    </w:p>
    <w:p w:rsidR="00F90AC4" w:rsidRPr="005E38FD" w:rsidRDefault="00F90AC4" w:rsidP="003C0536">
      <w:pPr>
        <w:spacing w:line="276" w:lineRule="auto"/>
        <w:ind w:firstLine="708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5.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прибыльных сельскохозяйственных организаций в общем их числе: </w:t>
      </w:r>
    </w:p>
    <w:p w:rsidR="003E1749" w:rsidRPr="005E38FD" w:rsidRDefault="00F90AC4" w:rsidP="003C0536">
      <w:pPr>
        <w:spacing w:line="276" w:lineRule="auto"/>
        <w:ind w:firstLine="360"/>
        <w:jc w:val="both"/>
      </w:pPr>
      <w:r w:rsidRPr="005E38FD">
        <w:t xml:space="preserve">Доля прибыльных сельскохозяйственных организаций, в общем их числе в 2022 году по отношению к 2021 году увеличилась и  составила 67 %. Всего на территории МОГО "Инта" в настоящее время действуют 3 сельскохозяйственных предприятия, одно из которых является по итогам 2022 года убыточным. Администрация МОГО "Инта" оказывает поддержку </w:t>
      </w:r>
      <w:r w:rsidRPr="005E38FD">
        <w:lastRenderedPageBreak/>
        <w:t>действующим сельскохозяйственным предприятиям (ин</w:t>
      </w:r>
      <w:r w:rsidR="00442545">
        <w:t>формирование, консультирование)</w:t>
      </w:r>
      <w:r w:rsidRPr="005E38FD">
        <w:t>. В прогнозном периоде планируется снижение данного показателя до 33,33 %., что связано с нестабильной геополитической ситуацией в стране.</w:t>
      </w:r>
    </w:p>
    <w:p w:rsidR="00F90AC4" w:rsidRPr="005E38FD" w:rsidRDefault="00F90AC4" w:rsidP="003C0536">
      <w:pPr>
        <w:spacing w:line="276" w:lineRule="auto"/>
        <w:ind w:firstLine="360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6.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 </w:t>
      </w:r>
    </w:p>
    <w:p w:rsidR="00F90AC4" w:rsidRPr="005E38FD" w:rsidRDefault="00F90AC4" w:rsidP="003C0536">
      <w:pPr>
        <w:spacing w:line="276" w:lineRule="auto"/>
        <w:ind w:firstLine="567"/>
        <w:jc w:val="both"/>
      </w:pPr>
      <w:r w:rsidRPr="005E38FD">
        <w:t>За 2022 год 80,56  % автодорог местного значения находятся в удовлетворительном состоянии, 19,44 % (12,37 км) требуют выполнения работ по ремонту (капитальному ремонту). Улучшение значения данного показателя связано с  приведением грунтовых дорог в 2022 году в соответствие с нормативными требованиями. В прогнозном периоде значение данного показателя планируется на уровне 2022 года.</w:t>
      </w: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7.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района):  </w:t>
      </w:r>
    </w:p>
    <w:p w:rsidR="00F90AC4" w:rsidRPr="005E38FD" w:rsidRDefault="00F90AC4" w:rsidP="003C0536">
      <w:pPr>
        <w:spacing w:line="276" w:lineRule="auto"/>
        <w:ind w:firstLine="708"/>
        <w:jc w:val="both"/>
      </w:pPr>
      <w:r w:rsidRPr="005E38FD">
        <w:t>Значение показателя  по итогам 2022 года по сравнению с 2021 годом увеличилось         на 0,1 % процентных пункта.</w:t>
      </w:r>
      <w:r w:rsidR="00442545">
        <w:t xml:space="preserve"> </w:t>
      </w:r>
      <w:r w:rsidRPr="005E38FD">
        <w:t>Общая численность населения МОГО "Инта" по состоянию на 01.01.2023 г. - 21092 чел, а в селах, не имеющих регулярного автобусного и (или) железнодорожного сообщения с административным центром, по результатам ВПН-2020 -  680 чел. В прогнозном периоде планируется увеличение в связи с применением при расчете данного показателя данных по численности населения в сельских населенных пунктах по результатам Всероссийской переписи населения - 2020 ( по резу</w:t>
      </w:r>
      <w:r w:rsidR="00442545">
        <w:t>льтатам статистических наблюден</w:t>
      </w:r>
      <w:r w:rsidRPr="005E38FD">
        <w:t xml:space="preserve">ий ежегодно проводится актуализация  только общей численности населения городского округа, без актуализации сведений о численности в сельских населенных пунктах).  </w:t>
      </w:r>
    </w:p>
    <w:p w:rsidR="003C0536" w:rsidRPr="005E38FD" w:rsidRDefault="003C0536" w:rsidP="003C0536">
      <w:pPr>
        <w:spacing w:line="276" w:lineRule="auto"/>
        <w:ind w:firstLine="708"/>
        <w:jc w:val="both"/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8.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Среднемесячная номинальная начисленная заработная плата работников: </w:t>
      </w:r>
    </w:p>
    <w:p w:rsidR="00F90AC4" w:rsidRPr="005E38FD" w:rsidRDefault="00F90AC4" w:rsidP="003C0536">
      <w:pPr>
        <w:pStyle w:val="Default"/>
        <w:spacing w:line="276" w:lineRule="auto"/>
        <w:ind w:firstLine="708"/>
        <w:jc w:val="both"/>
        <w:rPr>
          <w:color w:val="auto"/>
        </w:rPr>
      </w:pPr>
      <w:r w:rsidRPr="005E38FD">
        <w:rPr>
          <w:color w:val="auto"/>
        </w:rPr>
        <w:t>Среднемесячная заработная плата крупных и средних предприятий и некоммерческих организаций увеличилась на 8,7 %, что в первую очередь обусловлено повышением уровня МРОТ.  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pStyle w:val="Default"/>
        <w:spacing w:line="276" w:lineRule="auto"/>
        <w:ind w:firstLine="708"/>
        <w:jc w:val="both"/>
        <w:rPr>
          <w:color w:val="auto"/>
        </w:rPr>
      </w:pPr>
      <w:r w:rsidRPr="005E38FD">
        <w:rPr>
          <w:color w:val="auto"/>
        </w:rPr>
        <w:t>Среднемесячная заработная плата в 2022 году по отношению к 2021 году работников муниципальных дошкольных образовательных учреждений увеличилась на 10,1 %. Увеличение обусловлено исполнением  целевых показателей по заработной плате отдельных категорий работников в соответствии с Указами Президента РФ. 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pStyle w:val="Default"/>
        <w:spacing w:line="276" w:lineRule="auto"/>
        <w:ind w:firstLine="708"/>
        <w:jc w:val="both"/>
        <w:rPr>
          <w:color w:val="auto"/>
        </w:rPr>
      </w:pPr>
      <w:r w:rsidRPr="005E38FD">
        <w:rPr>
          <w:color w:val="auto"/>
        </w:rPr>
        <w:t>Среднемесячная заработная плата в 2022 году по отношению к 2021 году работников общеобразовательных учреждений увеличилась на 9,4 %. Увеличение обусловлено исполнением  целевых показателей по заработной плате отдельных категорий работников в соответствии с Указами Президента РФ. 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pStyle w:val="Default"/>
        <w:spacing w:line="276" w:lineRule="auto"/>
        <w:ind w:firstLine="708"/>
        <w:jc w:val="both"/>
        <w:rPr>
          <w:color w:val="auto"/>
        </w:rPr>
      </w:pPr>
      <w:r w:rsidRPr="005E38FD">
        <w:rPr>
          <w:color w:val="auto"/>
        </w:rPr>
        <w:t>Среднемесячная заработная плата в 2022 году по отношению к 2021 году учителей муниципальных общеобразовательных учреждений увеличилась на 8,4 %. Увеличение обусловлено исполнением  целевых показателей по заработной плате отдельных категорий работников в соответствии с Указами Президента РФ. 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pStyle w:val="Default"/>
        <w:spacing w:line="276" w:lineRule="auto"/>
        <w:ind w:firstLine="708"/>
        <w:jc w:val="both"/>
        <w:rPr>
          <w:color w:val="auto"/>
        </w:rPr>
      </w:pPr>
      <w:r w:rsidRPr="005E38FD">
        <w:rPr>
          <w:color w:val="auto"/>
        </w:rPr>
        <w:lastRenderedPageBreak/>
        <w:t>Среднемесячная заработная плата в 2022 году по отношению к 2021 году  работников муниципальных учреждений культуры и искусства увеличилась на 9,7 %.Увеличение обусловлено исполнением  целевых показателей по заработной плате отдельных категорий работников в соответствии с Указами Президента РФ. В прогнозном периоде значение данного показателя планируется на уровне 2022 года.</w:t>
      </w:r>
    </w:p>
    <w:p w:rsidR="00F55721" w:rsidRPr="005E38FD" w:rsidRDefault="00F90AC4" w:rsidP="003C0536">
      <w:pPr>
        <w:pStyle w:val="Default"/>
        <w:spacing w:line="276" w:lineRule="auto"/>
        <w:ind w:firstLine="708"/>
        <w:jc w:val="both"/>
        <w:rPr>
          <w:color w:val="auto"/>
        </w:rPr>
      </w:pPr>
      <w:r w:rsidRPr="005E38FD">
        <w:rPr>
          <w:color w:val="auto"/>
        </w:rPr>
        <w:t>Среднемесячная номинальная начисленная заработная плата работников муниципальных учреждений физической культуры и спорта увеличилась по сравнению с 2021 годом на 10,4 %.Увеличение обусловлено исполнением  целевых показателей по заработной плате отдельных категорий работников в соответствии с Указами Президента РФ. В прогнозном периоде планируется увеличение данного показателя.</w:t>
      </w:r>
    </w:p>
    <w:p w:rsidR="003C0536" w:rsidRPr="005E38FD" w:rsidRDefault="003C0536" w:rsidP="003C0536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Дошкольное образование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D53325" w:rsidRPr="005E38FD" w:rsidRDefault="00D53325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лет:</w:t>
      </w:r>
    </w:p>
    <w:p w:rsidR="001E3B3D" w:rsidRPr="005E38FD" w:rsidRDefault="00F90AC4" w:rsidP="003C0536">
      <w:pPr>
        <w:spacing w:line="276" w:lineRule="auto"/>
        <w:ind w:firstLine="851"/>
        <w:jc w:val="both"/>
      </w:pPr>
      <w:r w:rsidRPr="005E38FD">
        <w:t>Значение данного показателя по итогам 2022 года уменьшилось по сравнению с 2021 годом на 3,4 процентных пункта. В прогнозном периоде планируется снижение значения данного показателя до 70 %.</w:t>
      </w:r>
      <w:r w:rsidR="008B3EFE">
        <w:t xml:space="preserve"> </w:t>
      </w:r>
      <w:r w:rsidR="008B3EFE" w:rsidRPr="008B3EFE">
        <w:t>При расчете данного показателя использовались статистические данные  детей в возрасте от 1-6 лет за 2021 год. Данный показатель равен 1424 детей.</w:t>
      </w:r>
    </w:p>
    <w:p w:rsidR="00F90AC4" w:rsidRPr="005E38FD" w:rsidRDefault="00F90AC4" w:rsidP="003C0536">
      <w:pPr>
        <w:spacing w:line="276" w:lineRule="auto"/>
        <w:ind w:firstLine="851"/>
        <w:jc w:val="both"/>
        <w:rPr>
          <w:bCs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10.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лет: </w:t>
      </w:r>
    </w:p>
    <w:p w:rsidR="001E3B3D" w:rsidRPr="005E38FD" w:rsidRDefault="00F90AC4" w:rsidP="003C0536">
      <w:pPr>
        <w:spacing w:line="276" w:lineRule="auto"/>
        <w:ind w:firstLine="708"/>
        <w:jc w:val="both"/>
      </w:pPr>
      <w:r w:rsidRPr="005E38FD">
        <w:t>Значение данного показателя по итогам 2022 года в сравнении с 2021 годом уменьшилось на 0,04 процентных пункта. Всем детям в возрасте от 1-6 лет, в отношении которых законными  представителями поданы соответствующие заявления, были предоставлены места в дошкольных образовательных учреждениях. Дефицита мест нет. В прогнозном периоде планируется увеличение значения данного показателя до 1,15 %.</w:t>
      </w:r>
    </w:p>
    <w:p w:rsidR="00F90AC4" w:rsidRPr="005E38FD" w:rsidRDefault="00F90AC4" w:rsidP="003C0536">
      <w:pPr>
        <w:spacing w:line="276" w:lineRule="auto"/>
        <w:ind w:firstLine="708"/>
        <w:jc w:val="both"/>
        <w:rPr>
          <w:i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11.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учреждений:  </w:t>
      </w: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</w:p>
    <w:p w:rsidR="003E1749" w:rsidRPr="005E38FD" w:rsidRDefault="00F90AC4" w:rsidP="003C0536">
      <w:pPr>
        <w:spacing w:line="276" w:lineRule="auto"/>
        <w:ind w:firstLine="567"/>
        <w:jc w:val="both"/>
      </w:pPr>
      <w:r w:rsidRPr="005E38FD"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в 2022 году составила 0 %. 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spacing w:line="276" w:lineRule="auto"/>
        <w:jc w:val="center"/>
        <w:rPr>
          <w:b/>
        </w:rPr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Общее и дополнительное образование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13.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учреждений:  </w:t>
      </w:r>
    </w:p>
    <w:p w:rsidR="00F90AC4" w:rsidRPr="005E38FD" w:rsidRDefault="00F90AC4" w:rsidP="003C0536">
      <w:pPr>
        <w:spacing w:line="276" w:lineRule="auto"/>
        <w:ind w:firstLine="709"/>
        <w:jc w:val="both"/>
      </w:pPr>
      <w:r w:rsidRPr="005E38FD">
        <w:t xml:space="preserve">Значение данного показателя по итогам 2022 года улучшилось  в сравнении с 2021 годом. В 2022 году  все   выпускники муниципальных общеобразовательных учреждений получили аттестаты  о среднем (полном) образовании. </w:t>
      </w:r>
    </w:p>
    <w:p w:rsidR="00F90AC4" w:rsidRPr="005E38FD" w:rsidRDefault="00F90AC4" w:rsidP="003C0536">
      <w:pPr>
        <w:spacing w:line="276" w:lineRule="auto"/>
        <w:ind w:firstLine="709"/>
        <w:jc w:val="both"/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14.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учреждений: </w:t>
      </w:r>
    </w:p>
    <w:p w:rsidR="001E3B3D" w:rsidRPr="005E38FD" w:rsidRDefault="00F90AC4" w:rsidP="003C0536">
      <w:pPr>
        <w:spacing w:line="276" w:lineRule="auto"/>
        <w:ind w:firstLine="709"/>
        <w:jc w:val="both"/>
      </w:pPr>
      <w:r w:rsidRPr="005E38FD">
        <w:t>Значение данного показателя по итогам 2022 года увеличилось  в сравнении с 2021 годом на 0,45  процентных пункта в связи с процессом ликвидации МБОУ «СОШ с. Косьювом» и реорганизацией МБОУ «СОШ №9» путем присоединения к МАОУ Гимназия №3. Не во всех общеобразовательных организациях обеспечен беспрепятственный доступ для инвалидов, а также в 2 общеобразовательных организациях отсутствуют пожарные краны и рукава.                 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spacing w:line="276" w:lineRule="auto"/>
        <w:ind w:firstLine="709"/>
        <w:jc w:val="both"/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15.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учреждений: </w:t>
      </w:r>
    </w:p>
    <w:p w:rsidR="001E3B3D" w:rsidRPr="005E38FD" w:rsidRDefault="00F90AC4" w:rsidP="003C0536">
      <w:pPr>
        <w:spacing w:line="276" w:lineRule="auto"/>
        <w:ind w:firstLine="708"/>
        <w:jc w:val="both"/>
      </w:pPr>
      <w:r w:rsidRPr="005E38FD">
        <w:t>Значение данного показателя по итогам 2022 года уменьшилось  в сравнении с 2021 годом на 7  процентных пунктов</w:t>
      </w:r>
      <w:r w:rsidR="00442545">
        <w:t xml:space="preserve">. </w:t>
      </w:r>
      <w:r w:rsidRPr="005E38FD">
        <w:t>В рамках участиях в программе "Модернизация школьных систем образования" (программа по капитальному ремонту зданий общеобразовательных организаций на 2022-2026 годы) МАОУ "Гимназия № 3" включена в данную программу для проведения капитальных ремонтов.</w:t>
      </w:r>
      <w:r w:rsidR="00442545">
        <w:t xml:space="preserve"> </w:t>
      </w:r>
      <w:r w:rsidRPr="005E38FD">
        <w:t>В прогнозном периоде значение данного показателя планируется на уровне 2022 года.</w:t>
      </w:r>
    </w:p>
    <w:p w:rsidR="00F90AC4" w:rsidRPr="005E38FD" w:rsidRDefault="00F90AC4" w:rsidP="003C0536">
      <w:pPr>
        <w:spacing w:line="276" w:lineRule="auto"/>
        <w:ind w:firstLine="708"/>
        <w:jc w:val="both"/>
        <w:rPr>
          <w:i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16.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учреждениях:  </w:t>
      </w:r>
    </w:p>
    <w:p w:rsidR="00ED136F" w:rsidRPr="005E38FD" w:rsidRDefault="00F90AC4" w:rsidP="003C0536">
      <w:pPr>
        <w:spacing w:line="276" w:lineRule="auto"/>
        <w:ind w:firstLine="709"/>
        <w:jc w:val="both"/>
      </w:pPr>
      <w:r w:rsidRPr="005E38FD">
        <w:t xml:space="preserve">Значение данного показателя по итогам 2022 года в сравнении с 2021 годом увеличилось на 1,8 процентных пункта. В учреждениях внедрены </w:t>
      </w:r>
      <w:proofErr w:type="spellStart"/>
      <w:r w:rsidRPr="005E38FD">
        <w:t>здоровьесберегающие</w:t>
      </w:r>
      <w:proofErr w:type="spellEnd"/>
      <w:r w:rsidRPr="005E38FD">
        <w:t xml:space="preserve"> технологии, разработаны комплексные программы по сохранению и укреплению здоровья обучающихся, включающие задачи по организации питания, повышения двигательной активности, вовлечения детей в спортивные секции, популяризацию сдачи норм ФСК ГТО и др. На протяжении нескольких лет питание школьников осуществляется на основании примерного десятидневного меню с обязательным включением витаминизации третьих блюд.. В прогнозном периоде планируется снижение значения данного показателя до 73 %.</w:t>
      </w:r>
    </w:p>
    <w:p w:rsidR="00F90AC4" w:rsidRPr="005E38FD" w:rsidRDefault="00F90AC4" w:rsidP="003C0536">
      <w:pPr>
        <w:spacing w:line="276" w:lineRule="auto"/>
        <w:ind w:firstLine="709"/>
        <w:jc w:val="both"/>
        <w:rPr>
          <w:i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17.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учреждениях: </w:t>
      </w:r>
    </w:p>
    <w:p w:rsidR="00927A37" w:rsidRPr="005E38FD" w:rsidRDefault="00D434EB" w:rsidP="003C0536">
      <w:pPr>
        <w:spacing w:line="276" w:lineRule="auto"/>
        <w:ind w:firstLine="709"/>
        <w:jc w:val="both"/>
      </w:pPr>
      <w:r w:rsidRPr="005E38FD">
        <w:t>Учебный процесс осуществляется в первую смену во всех общеобразовательных учреждениях.</w:t>
      </w:r>
    </w:p>
    <w:p w:rsidR="00D434EB" w:rsidRPr="005E38FD" w:rsidRDefault="00D434EB" w:rsidP="003C0536">
      <w:pPr>
        <w:spacing w:line="276" w:lineRule="auto"/>
        <w:jc w:val="both"/>
        <w:rPr>
          <w:b/>
          <w:i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18.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учреждениях: </w:t>
      </w:r>
    </w:p>
    <w:p w:rsidR="00ED136F" w:rsidRPr="005E38FD" w:rsidRDefault="00D434EB" w:rsidP="003C0536">
      <w:pPr>
        <w:spacing w:line="276" w:lineRule="auto"/>
        <w:ind w:firstLine="709"/>
        <w:jc w:val="both"/>
        <w:rPr>
          <w:lang w:eastAsia="zh-CN"/>
        </w:rPr>
      </w:pPr>
      <w:r w:rsidRPr="005E38FD">
        <w:rPr>
          <w:lang w:eastAsia="zh-CN"/>
        </w:rPr>
        <w:t>По итогам 2022 года в сравнении с 2021 годом значение данного показателя уменьшилось на 24 %. В пр</w:t>
      </w:r>
      <w:r w:rsidR="00694C60">
        <w:rPr>
          <w:lang w:eastAsia="zh-CN"/>
        </w:rPr>
        <w:t>о</w:t>
      </w:r>
      <w:r w:rsidRPr="005E38FD">
        <w:rPr>
          <w:lang w:eastAsia="zh-CN"/>
        </w:rPr>
        <w:t>гнозном периоде значение показателя составит 33,8.</w:t>
      </w:r>
    </w:p>
    <w:p w:rsidR="00D434EB" w:rsidRPr="005E38FD" w:rsidRDefault="00D434EB" w:rsidP="003C0536">
      <w:pPr>
        <w:spacing w:line="276" w:lineRule="auto"/>
        <w:jc w:val="both"/>
        <w:rPr>
          <w:i/>
        </w:rPr>
      </w:pPr>
    </w:p>
    <w:p w:rsidR="00ED136F" w:rsidRPr="005E38FD" w:rsidRDefault="00ED136F" w:rsidP="003C0536">
      <w:pPr>
        <w:spacing w:line="276" w:lineRule="auto"/>
        <w:jc w:val="both"/>
        <w:rPr>
          <w:b/>
          <w:i/>
        </w:rPr>
      </w:pPr>
      <w:r w:rsidRPr="005E38FD">
        <w:rPr>
          <w:b/>
        </w:rPr>
        <w:t xml:space="preserve">19. </w:t>
      </w:r>
      <w:r w:rsidRPr="005E38FD">
        <w:rPr>
          <w:b/>
          <w:i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группы:</w:t>
      </w:r>
    </w:p>
    <w:p w:rsidR="00D53325" w:rsidRPr="005E38FD" w:rsidRDefault="00D434EB" w:rsidP="003C0536">
      <w:pPr>
        <w:spacing w:line="276" w:lineRule="auto"/>
        <w:ind w:firstLine="709"/>
        <w:jc w:val="both"/>
        <w:rPr>
          <w:color w:val="000000"/>
          <w:lang w:eastAsia="zh-CN"/>
        </w:rPr>
      </w:pPr>
      <w:r w:rsidRPr="005E38FD">
        <w:rPr>
          <w:color w:val="000000"/>
          <w:lang w:eastAsia="zh-CN"/>
        </w:rPr>
        <w:lastRenderedPageBreak/>
        <w:t>Значение данного показателя по итогам 2022 года в сравнении с  2021 годом увеличилось на 2,1 процентных пункта. Показатель исполнен в полном объёме. В прогнозном периоде планируется снижение значения данного показателя до 82,5 %.</w:t>
      </w:r>
    </w:p>
    <w:p w:rsidR="00D434EB" w:rsidRPr="005E38FD" w:rsidRDefault="00D434EB" w:rsidP="003C0536">
      <w:pPr>
        <w:spacing w:line="276" w:lineRule="auto"/>
        <w:jc w:val="center"/>
        <w:rPr>
          <w:b/>
        </w:rPr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Культура</w:t>
      </w:r>
    </w:p>
    <w:p w:rsidR="00AD7E78" w:rsidRPr="005E38FD" w:rsidRDefault="00AD7E78" w:rsidP="003C0536">
      <w:pPr>
        <w:spacing w:line="276" w:lineRule="auto"/>
        <w:jc w:val="center"/>
        <w:rPr>
          <w:b/>
          <w:i/>
        </w:rPr>
      </w:pPr>
    </w:p>
    <w:p w:rsidR="00314E74" w:rsidRPr="005E38FD" w:rsidRDefault="00314E74" w:rsidP="003C0536">
      <w:pPr>
        <w:spacing w:line="276" w:lineRule="auto"/>
        <w:jc w:val="both"/>
        <w:rPr>
          <w:b/>
          <w:i/>
          <w:color w:val="000000"/>
        </w:rPr>
      </w:pPr>
      <w:r w:rsidRPr="005E38FD">
        <w:rPr>
          <w:b/>
          <w:i/>
          <w:color w:val="000000"/>
        </w:rPr>
        <w:t xml:space="preserve">20. Уровень фактической обеспеченности учреждениями культуры от нормативной потребности: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>Численность населения МОГО «Инта» по состоянию на 01.01.2023 г. - 21092  чел. Потребность составляет 1 055 (21,1 чел. х 50 мест), количество мест в зрительных залах согласно статистическим отчетам за 2022 год – 1162. Таким образом, уровень фактической обеспеченности учреждениями культуры за 2022 год составляет  100 %. В прогнозном периоде значение данного показателя планируется на уровне 2022 года.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>Исходя из данных, что в городском поселении с численностью до 50 тыс. чел. норматив количества общедоступных библиотек – 1ед., количество детских библиотек – 1 ед., в сельских населенных пунктах – филиалы поселенческой библиотеки. На территории МО</w:t>
      </w:r>
      <w:r w:rsidR="00442545">
        <w:rPr>
          <w:color w:val="000000"/>
        </w:rPr>
        <w:t xml:space="preserve">ГО «Инта» находятся 8 библиотек. </w:t>
      </w:r>
      <w:r w:rsidRPr="005E38FD">
        <w:rPr>
          <w:color w:val="000000"/>
        </w:rPr>
        <w:t xml:space="preserve">Муниципальное бюджетное учреждение культуры «Централизованная библиотечная система» (МБУК «ЦБС) – юридическое лицо, в состав которого входят обособленные структурные подразделения: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1) Централизованная библиотека;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2) Детская библиотека;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>3) Библиотека № 2 (пст. Абезь);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4) Библиотека № 5 (с. Косьювом); 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5) Библиотека № 7 (с. </w:t>
      </w:r>
      <w:proofErr w:type="spellStart"/>
      <w:r w:rsidRPr="005E38FD">
        <w:rPr>
          <w:color w:val="000000"/>
        </w:rPr>
        <w:t>Петрунь</w:t>
      </w:r>
      <w:proofErr w:type="spellEnd"/>
      <w:r w:rsidRPr="005E38FD">
        <w:rPr>
          <w:color w:val="000000"/>
        </w:rPr>
        <w:t xml:space="preserve">);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6) Библиотека № 8 (с. Адзьвавом);  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>7 ) Библиотека № 9 (</w:t>
      </w:r>
      <w:proofErr w:type="spellStart"/>
      <w:r w:rsidRPr="005E38FD">
        <w:rPr>
          <w:color w:val="000000"/>
        </w:rPr>
        <w:t>мкрн</w:t>
      </w:r>
      <w:proofErr w:type="spellEnd"/>
      <w:r w:rsidRPr="005E38FD">
        <w:rPr>
          <w:color w:val="000000"/>
        </w:rPr>
        <w:t xml:space="preserve">. Южный);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8) Библиотека № 11 (пст. </w:t>
      </w:r>
      <w:proofErr w:type="spellStart"/>
      <w:r w:rsidRPr="005E38FD">
        <w:rPr>
          <w:color w:val="000000"/>
        </w:rPr>
        <w:t>Юсьтыдор</w:t>
      </w:r>
      <w:proofErr w:type="spellEnd"/>
      <w:r w:rsidRPr="005E38FD">
        <w:rPr>
          <w:color w:val="000000"/>
        </w:rPr>
        <w:t>). В прогнозном периоде значение данного показателя планируется на уровне 2022 года.</w:t>
      </w:r>
    </w:p>
    <w:p w:rsidR="003E1749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>Парк культуры и отдыха является «зеленой зоной», расположенной на территории острова, образованного на реке Инта, и занимает площадь в размере  14 га. В прогнозном периоде значение данного показателя планируется на уровне 2022 года.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</w:p>
    <w:p w:rsidR="00314E74" w:rsidRPr="005E38FD" w:rsidRDefault="00314E74" w:rsidP="003C0536">
      <w:pPr>
        <w:spacing w:line="276" w:lineRule="auto"/>
        <w:jc w:val="both"/>
        <w:rPr>
          <w:b/>
          <w:i/>
          <w:color w:val="000000"/>
        </w:rPr>
      </w:pPr>
      <w:r w:rsidRPr="005E38FD">
        <w:rPr>
          <w:b/>
          <w:i/>
          <w:color w:val="000000"/>
        </w:rPr>
        <w:t xml:space="preserve"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 xml:space="preserve">Согласно статистическим отчетам за 2022 год требуется капитальный ремонт </w:t>
      </w:r>
      <w:proofErr w:type="spellStart"/>
      <w:r w:rsidRPr="005E38FD">
        <w:rPr>
          <w:color w:val="000000"/>
        </w:rPr>
        <w:t>Петруньского</w:t>
      </w:r>
      <w:proofErr w:type="spellEnd"/>
      <w:r w:rsidRPr="005E38FD">
        <w:rPr>
          <w:color w:val="000000"/>
        </w:rPr>
        <w:t xml:space="preserve"> историко-этнографического музея и Клуба "Железнодорожник". Таким образом доля учреждений, требующих капитального ремонта составляет 7.7 % ( всего -26 зданий, капремонт-2). В прогнозном периоде значение данного показателя планируется на уровне 2022 года.</w:t>
      </w:r>
    </w:p>
    <w:p w:rsidR="00314E74" w:rsidRPr="005E38FD" w:rsidRDefault="00314E74" w:rsidP="003C0536">
      <w:pPr>
        <w:spacing w:line="276" w:lineRule="auto"/>
        <w:jc w:val="both"/>
        <w:rPr>
          <w:b/>
          <w:i/>
          <w:color w:val="000000"/>
        </w:rPr>
      </w:pPr>
      <w:r w:rsidRPr="005E38FD">
        <w:rPr>
          <w:b/>
          <w:i/>
          <w:color w:val="000000"/>
        </w:rPr>
        <w:t xml:space="preserve"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 </w:t>
      </w:r>
    </w:p>
    <w:p w:rsidR="00D434EB" w:rsidRPr="005E38FD" w:rsidRDefault="00D434EB" w:rsidP="003C0536">
      <w:pPr>
        <w:spacing w:line="276" w:lineRule="auto"/>
        <w:ind w:firstLine="851"/>
        <w:jc w:val="both"/>
        <w:rPr>
          <w:color w:val="000000"/>
        </w:rPr>
      </w:pPr>
      <w:r w:rsidRPr="005E38FD">
        <w:rPr>
          <w:color w:val="000000"/>
        </w:rPr>
        <w:t>Всего на территории МОГО "Инта" находится 6 объектов культурного наследия, находящихся в муниципальной собственности: Памятник Ленину, Памятник Кирову, бюст Чайковского, памятник "</w:t>
      </w:r>
      <w:proofErr w:type="spellStart"/>
      <w:r w:rsidRPr="005E38FD">
        <w:rPr>
          <w:color w:val="000000"/>
        </w:rPr>
        <w:t>Дзимтеней</w:t>
      </w:r>
      <w:proofErr w:type="spellEnd"/>
      <w:r w:rsidRPr="005E38FD">
        <w:rPr>
          <w:color w:val="000000"/>
        </w:rPr>
        <w:t xml:space="preserve">", </w:t>
      </w:r>
      <w:proofErr w:type="spellStart"/>
      <w:r w:rsidRPr="005E38FD">
        <w:rPr>
          <w:color w:val="000000"/>
        </w:rPr>
        <w:t>Абезьский</w:t>
      </w:r>
      <w:proofErr w:type="spellEnd"/>
      <w:r w:rsidRPr="005E38FD">
        <w:rPr>
          <w:color w:val="000000"/>
        </w:rPr>
        <w:t xml:space="preserve"> историко-мемориальный комплекс, Водонапорная башня. По имеющимся предписаниям по состоянию на 2022 год требуют </w:t>
      </w:r>
      <w:r w:rsidRPr="005E38FD">
        <w:rPr>
          <w:color w:val="000000"/>
        </w:rPr>
        <w:lastRenderedPageBreak/>
        <w:t>реставрации 1 объект ( Памятник Ленину). Плановый срок реставрации намечен на 2023 год. В прогнозном периоде 2024-2025 гг. значение показателя снизится до 0.</w:t>
      </w:r>
    </w:p>
    <w:p w:rsidR="00AD7E78" w:rsidRPr="005E38FD" w:rsidRDefault="00AD7E78" w:rsidP="003C0536">
      <w:pPr>
        <w:spacing w:line="276" w:lineRule="auto"/>
        <w:jc w:val="both"/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Физическая культура и спорт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23.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населения, систематически занимающегося физической культурой и спортом: </w:t>
      </w:r>
    </w:p>
    <w:p w:rsidR="00927A37" w:rsidRPr="005E38FD" w:rsidRDefault="00D434EB" w:rsidP="003C0536">
      <w:pPr>
        <w:spacing w:line="276" w:lineRule="auto"/>
        <w:ind w:firstLine="708"/>
        <w:jc w:val="both"/>
      </w:pPr>
      <w:r w:rsidRPr="005E38FD">
        <w:t>Доля населения систематически занимающегося физической культурой и спортом в возрасте от 3 до 79 лет  в 2022 году увеличилась по сравнению с 2021 годом. Это связано с активной работой СМИ и учреждений спортивной направленности по пропаганде ЗОЖ и привлечению населения к занятиям физической культурой и спортом. В прогнозном периоде тенденция увеличения значения данного показателя сохранится.</w:t>
      </w:r>
    </w:p>
    <w:p w:rsidR="00D434EB" w:rsidRPr="005E38FD" w:rsidRDefault="00D434EB" w:rsidP="003C0536">
      <w:pPr>
        <w:spacing w:line="276" w:lineRule="auto"/>
        <w:ind w:firstLine="708"/>
        <w:jc w:val="both"/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23.1.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обучающихся, систематически занимающегося физической культурой и спортом: </w:t>
      </w:r>
    </w:p>
    <w:p w:rsidR="00D434EB" w:rsidRPr="005E38FD" w:rsidRDefault="00D434EB" w:rsidP="003C0536">
      <w:pPr>
        <w:spacing w:line="276" w:lineRule="auto"/>
        <w:ind w:firstLine="709"/>
        <w:jc w:val="both"/>
      </w:pPr>
      <w:r w:rsidRPr="005E38FD">
        <w:t>Доля обучающихся, систематически занимающихся физической культурой и спортом, в общей численности обучающихся в 2022 году в сравнении с 2021 годом не изменилась.              В прогнозном периоде значение данного показателя планируется на уровне 2022 года.</w:t>
      </w:r>
    </w:p>
    <w:p w:rsidR="00AD7E78" w:rsidRPr="005E38FD" w:rsidRDefault="00AD7E78" w:rsidP="003C0536">
      <w:pPr>
        <w:spacing w:line="276" w:lineRule="auto"/>
        <w:ind w:firstLine="709"/>
        <w:jc w:val="both"/>
      </w:pPr>
    </w:p>
    <w:p w:rsidR="00AD7E78" w:rsidRPr="005E38FD" w:rsidRDefault="00AD7E78" w:rsidP="003C0536">
      <w:pPr>
        <w:spacing w:line="276" w:lineRule="auto"/>
        <w:ind w:firstLine="709"/>
        <w:jc w:val="center"/>
        <w:rPr>
          <w:b/>
        </w:rPr>
      </w:pPr>
      <w:r w:rsidRPr="005E38FD">
        <w:rPr>
          <w:b/>
        </w:rPr>
        <w:t>Жилищное строительство и обеспечение граждан жильем</w:t>
      </w:r>
    </w:p>
    <w:p w:rsidR="00AD7E78" w:rsidRPr="005E38FD" w:rsidRDefault="00AD7E78" w:rsidP="003C0536">
      <w:pPr>
        <w:spacing w:line="276" w:lineRule="auto"/>
        <w:ind w:firstLine="709"/>
        <w:jc w:val="both"/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24. Общая площадь жилых помещений, приходящаяся в среднем на одного жителя: </w:t>
      </w:r>
    </w:p>
    <w:p w:rsidR="00D434EB" w:rsidRPr="005E38FD" w:rsidRDefault="00D434EB" w:rsidP="003C0536">
      <w:pPr>
        <w:spacing w:line="276" w:lineRule="auto"/>
        <w:ind w:firstLine="851"/>
        <w:jc w:val="both"/>
      </w:pPr>
      <w:r w:rsidRPr="005E38FD">
        <w:t>Увеличение общей площади жилых помещений, приходящейся в среднем на одного жителя, происходит за счет сокращения численности населения на территории МОГО «Инта». В прогнозном периоде по той же причине тенденция увеличения значения данного показателя сохранится.</w:t>
      </w:r>
    </w:p>
    <w:p w:rsidR="00927A37" w:rsidRPr="005E38FD" w:rsidRDefault="00D434EB" w:rsidP="003C0536">
      <w:pPr>
        <w:spacing w:line="276" w:lineRule="auto"/>
        <w:ind w:firstLine="709"/>
        <w:jc w:val="both"/>
      </w:pPr>
      <w:r w:rsidRPr="005E38FD">
        <w:t>В 2022 году жилые помещения в эксплуатацию не вводились. В 2023-2025 годы введение жилых помещений в эксплуатацию не планируется.</w:t>
      </w:r>
    </w:p>
    <w:p w:rsidR="00D434EB" w:rsidRPr="005E38FD" w:rsidRDefault="00D434EB" w:rsidP="003C0536">
      <w:pPr>
        <w:spacing w:line="276" w:lineRule="auto"/>
        <w:ind w:firstLine="709"/>
        <w:jc w:val="both"/>
      </w:pPr>
    </w:p>
    <w:p w:rsidR="00B325B2" w:rsidRPr="005E38FD" w:rsidRDefault="00B325B2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25. Площадь земельных участков, предоставленных для строительства в расчете на 10 тыс. человек населения: </w:t>
      </w:r>
    </w:p>
    <w:p w:rsidR="00D434EB" w:rsidRPr="005E38FD" w:rsidRDefault="00D434EB" w:rsidP="003C0536">
      <w:pPr>
        <w:spacing w:line="276" w:lineRule="auto"/>
        <w:ind w:firstLine="708"/>
        <w:jc w:val="both"/>
        <w:rPr>
          <w:color w:val="000000" w:themeColor="text1"/>
        </w:rPr>
      </w:pPr>
      <w:r w:rsidRPr="005E38FD">
        <w:rPr>
          <w:color w:val="000000" w:themeColor="text1"/>
        </w:rPr>
        <w:t xml:space="preserve">В 2022 году было предоставлено в аренду 8 земельных участков под строительство объектов (объектов дорожного сервиса, гаражей, </w:t>
      </w:r>
      <w:proofErr w:type="spellStart"/>
      <w:r w:rsidRPr="005E38FD">
        <w:rPr>
          <w:color w:val="000000" w:themeColor="text1"/>
        </w:rPr>
        <w:t>ижс</w:t>
      </w:r>
      <w:proofErr w:type="spellEnd"/>
      <w:r w:rsidRPr="005E38FD">
        <w:rPr>
          <w:color w:val="000000" w:themeColor="text1"/>
        </w:rPr>
        <w:t>) общей площадью 0,31 га. В прогнозном периоде предоставление земельных  участков под строительство объектов не планируется.</w:t>
      </w:r>
    </w:p>
    <w:p w:rsidR="00B325B2" w:rsidRPr="005E38FD" w:rsidRDefault="00D434EB" w:rsidP="003C0536">
      <w:pPr>
        <w:spacing w:line="276" w:lineRule="auto"/>
        <w:ind w:firstLine="709"/>
        <w:jc w:val="both"/>
        <w:rPr>
          <w:color w:val="000000" w:themeColor="text1"/>
        </w:rPr>
      </w:pPr>
      <w:r w:rsidRPr="005E38FD">
        <w:rPr>
          <w:color w:val="000000" w:themeColor="text1"/>
        </w:rPr>
        <w:t>В 2022 году под индивидуальное жилищное строительство  предоставлен 1 земельный участок. В прогнозном периоде предоставление земельных  участков под строительство объектов не планируется.</w:t>
      </w:r>
    </w:p>
    <w:p w:rsidR="00D434EB" w:rsidRPr="005E38FD" w:rsidRDefault="00D434EB" w:rsidP="003C0536">
      <w:pPr>
        <w:spacing w:line="276" w:lineRule="auto"/>
        <w:ind w:firstLine="709"/>
        <w:jc w:val="both"/>
      </w:pPr>
    </w:p>
    <w:p w:rsidR="00314E74" w:rsidRPr="005E38FD" w:rsidRDefault="00314E74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</w:p>
    <w:p w:rsidR="00AD7E78" w:rsidRPr="005E38FD" w:rsidRDefault="00D434EB" w:rsidP="003C0536">
      <w:pPr>
        <w:spacing w:line="276" w:lineRule="auto"/>
        <w:ind w:firstLine="709"/>
        <w:jc w:val="center"/>
      </w:pPr>
      <w:r w:rsidRPr="005E38FD">
        <w:t>В 2022 году  не выдавались разрешения на ввод объектов в эксплуатацию под объекты жилищного строительства и иные объекты капитального строительства, так как земельные участки под строительство таких объектов на конкурсах (аукционах) не предоставлялись.</w:t>
      </w:r>
    </w:p>
    <w:p w:rsidR="00D434EB" w:rsidRPr="005E38FD" w:rsidRDefault="00D434EB" w:rsidP="003C0536">
      <w:pPr>
        <w:spacing w:line="276" w:lineRule="auto"/>
        <w:jc w:val="center"/>
        <w:rPr>
          <w:b/>
        </w:rPr>
      </w:pPr>
    </w:p>
    <w:p w:rsidR="00A25C3C" w:rsidRDefault="00A25C3C" w:rsidP="003C0536">
      <w:pPr>
        <w:spacing w:line="276" w:lineRule="auto"/>
        <w:jc w:val="center"/>
        <w:rPr>
          <w:b/>
        </w:rPr>
      </w:pPr>
    </w:p>
    <w:p w:rsidR="00A25C3C" w:rsidRDefault="00A25C3C" w:rsidP="003C0536">
      <w:pPr>
        <w:spacing w:line="276" w:lineRule="auto"/>
        <w:jc w:val="center"/>
        <w:rPr>
          <w:b/>
        </w:rPr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bookmarkStart w:id="0" w:name="_GoBack"/>
      <w:bookmarkEnd w:id="0"/>
      <w:r w:rsidRPr="005E38FD">
        <w:rPr>
          <w:b/>
        </w:rPr>
        <w:lastRenderedPageBreak/>
        <w:t>Жилищно-коммунальное хозяйство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314E74" w:rsidRPr="005E38FD" w:rsidRDefault="00314E74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27.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домами:  </w:t>
      </w:r>
    </w:p>
    <w:p w:rsidR="00314E74" w:rsidRPr="005E38FD" w:rsidRDefault="00D434EB" w:rsidP="003C053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E38FD">
        <w:rPr>
          <w:rFonts w:eastAsia="Calibri"/>
          <w:lang w:eastAsia="en-US"/>
        </w:rPr>
        <w:t>Значение показателя по итогам 2022 года не изменилось в сравнении с 2021 годом.  В 14,37 % многоквартирных домов, расположенных на территории МОГО "Инта", управление МКД осуществляется на основании договоров управления  домами, заключенных с управляющими организациями, выбранными по результатам открытого конкурса, который проводится в порядке, установленном Правительством Российской Федерации. В прогнозном периоде значение данного показателя планируется на уровне 2022 года.</w:t>
      </w:r>
    </w:p>
    <w:p w:rsidR="00314E74" w:rsidRPr="005E38FD" w:rsidRDefault="00314E74" w:rsidP="003C0536">
      <w:pPr>
        <w:spacing w:line="276" w:lineRule="auto"/>
        <w:ind w:firstLine="708"/>
        <w:jc w:val="both"/>
        <w:rPr>
          <w:i/>
        </w:rPr>
      </w:pPr>
    </w:p>
    <w:p w:rsidR="00314E74" w:rsidRPr="005E38FD" w:rsidRDefault="00314E74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28.</w:t>
      </w:r>
      <w:r w:rsidRPr="005E38FD">
        <w:rPr>
          <w:b/>
        </w:rPr>
        <w:t xml:space="preserve"> </w:t>
      </w:r>
      <w:r w:rsidRPr="005E38FD">
        <w:rPr>
          <w:b/>
          <w:i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района): </w:t>
      </w:r>
    </w:p>
    <w:p w:rsidR="00AD7E78" w:rsidRPr="005E38FD" w:rsidRDefault="00D434EB" w:rsidP="003C053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E38FD">
        <w:rPr>
          <w:rFonts w:eastAsia="Calibri"/>
          <w:color w:val="000000" w:themeColor="text1"/>
          <w:lang w:eastAsia="en-US"/>
        </w:rPr>
        <w:t>Значение показателя по итогам 2022 года не изменилось в сравнении с 2021 годом. Количество организаций, осуществляющих услуги по водо-, тепло-, электроснабжению, водоотведению, очистке сточных вод, утилизации (хранению) твердых бытовых отходов составляет 5 ед., в том числе: 2 - теплоснабжение, 1-электроснабжение, 1-водоснабжение, 1-утилизация (хранение) ТБО. Из них частной формы собственности, по договору аренды или концессии с долей участия в уставном капитале субъектов Российской Федерации и (или) муниципальных образований не более 25% - 3 ед. В прогнозном периоде значение данного показателя планируется на уровне 2022 года.</w:t>
      </w:r>
    </w:p>
    <w:p w:rsidR="00D434EB" w:rsidRPr="005E38FD" w:rsidRDefault="00D434EB" w:rsidP="003C0536">
      <w:pPr>
        <w:spacing w:line="276" w:lineRule="auto"/>
        <w:ind w:firstLine="708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29.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учет: </w:t>
      </w: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</w:p>
    <w:p w:rsidR="00AD7E78" w:rsidRPr="005E38FD" w:rsidRDefault="00D434EB" w:rsidP="003C0536">
      <w:pPr>
        <w:spacing w:line="276" w:lineRule="auto"/>
        <w:ind w:firstLine="709"/>
        <w:jc w:val="both"/>
      </w:pPr>
      <w:r w:rsidRPr="005E38FD">
        <w:t>Значение показателя по итогам 2022 года не изменилось в сравнении с 2021 годом. Все многоквартирные дома расположены на земельных участках, в отношении которых осуществлен государственный кадастровый учет. В прогнозном периоде значение данного показателя планируется на уровне 2022 года.</w:t>
      </w:r>
    </w:p>
    <w:p w:rsidR="00D434EB" w:rsidRPr="005E38FD" w:rsidRDefault="00D434EB" w:rsidP="003C0536">
      <w:pPr>
        <w:spacing w:line="276" w:lineRule="auto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помещениях:    </w:t>
      </w:r>
    </w:p>
    <w:p w:rsidR="00D434EB" w:rsidRPr="005E38FD" w:rsidRDefault="00D434EB" w:rsidP="003C0536">
      <w:pPr>
        <w:spacing w:line="276" w:lineRule="auto"/>
        <w:ind w:firstLine="708"/>
        <w:jc w:val="both"/>
      </w:pPr>
      <w:r w:rsidRPr="005E38FD">
        <w:t xml:space="preserve">За 2022 год получил жилое помещение и улучшил жилищные условия 1 очередник из 9, состоявших в очереди. Таким образом, доля населения, улучшившего жилищные условия в отчетном году составила 11 %. Низкое значение данного показателя обусловлено </w:t>
      </w:r>
      <w:proofErr w:type="spellStart"/>
      <w:r w:rsidRPr="005E38FD">
        <w:t>тем,что</w:t>
      </w:r>
      <w:proofErr w:type="spellEnd"/>
      <w:r w:rsidRPr="005E38FD">
        <w:t xml:space="preserve"> в очереди на получение жилья состоят граждане, которые не изъявляют желание получать жилье в очередном году (имеются заявления об отсрочке в получении жилья), или вовсе не подают </w:t>
      </w:r>
      <w:r w:rsidRPr="005E38FD">
        <w:lastRenderedPageBreak/>
        <w:t xml:space="preserve">заявление о предоставлении жилья, при этом основания для их </w:t>
      </w:r>
      <w:proofErr w:type="spellStart"/>
      <w:r w:rsidRPr="005E38FD">
        <w:t>ислючения</w:t>
      </w:r>
      <w:proofErr w:type="spellEnd"/>
      <w:r w:rsidRPr="005E38FD">
        <w:t xml:space="preserve"> из списка очередников отсутствуют. 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Организация муниципального управления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31.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субвенций): </w:t>
      </w:r>
    </w:p>
    <w:p w:rsidR="00D434EB" w:rsidRPr="005E38FD" w:rsidRDefault="00D434EB" w:rsidP="003C053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E38FD">
        <w:rPr>
          <w:rFonts w:eastAsia="Calibri"/>
          <w:lang w:eastAsia="en-US"/>
        </w:rPr>
        <w:t>Увеличение налоговых и неналоговых поступлений в 2022 году к уровню 2021 года составило 24,2 млн.</w:t>
      </w:r>
      <w:r w:rsidR="00484759">
        <w:rPr>
          <w:rFonts w:eastAsia="Calibri"/>
          <w:lang w:eastAsia="en-US"/>
        </w:rPr>
        <w:t xml:space="preserve"> </w:t>
      </w:r>
      <w:r w:rsidRPr="005E38FD">
        <w:rPr>
          <w:rFonts w:eastAsia="Calibri"/>
          <w:lang w:eastAsia="en-US"/>
        </w:rPr>
        <w:t xml:space="preserve">рублей или 3%. По итогам исполнения бюджета 2022 года получено доходов в сумме 2039,7 млн. руб., что составляет 97,9 % от годового плана. В структуре доходов бюджета города доля налоговых и неналоговых доходов составила 12,9 % от общей суммы доходов, доля безвозмездных поступлений - 87,1 %. Налоговые и неналоговые доходы исполнены на 107 % от годовых плановых </w:t>
      </w:r>
      <w:proofErr w:type="spellStart"/>
      <w:r w:rsidRPr="005E38FD">
        <w:rPr>
          <w:rFonts w:eastAsia="Calibri"/>
          <w:lang w:eastAsia="en-US"/>
        </w:rPr>
        <w:t>знчений</w:t>
      </w:r>
      <w:proofErr w:type="spellEnd"/>
      <w:r w:rsidRPr="005E38FD">
        <w:rPr>
          <w:rFonts w:eastAsia="Calibri"/>
          <w:lang w:eastAsia="en-US"/>
        </w:rPr>
        <w:t xml:space="preserve">. Администрация МОГО "Инта" для улучшения значения данного показателя  реализует комплекс мероприятий по повышению эффективности управления муниципальным имуществом, а также осуществляет работу по взысканию задолженности по арендной плате и </w:t>
      </w:r>
      <w:proofErr w:type="spellStart"/>
      <w:r w:rsidRPr="005E38FD">
        <w:rPr>
          <w:rFonts w:eastAsia="Calibri"/>
          <w:lang w:eastAsia="en-US"/>
        </w:rPr>
        <w:t>претензионно</w:t>
      </w:r>
      <w:proofErr w:type="spellEnd"/>
      <w:r w:rsidRPr="005E38FD">
        <w:rPr>
          <w:rFonts w:eastAsia="Calibri"/>
          <w:lang w:eastAsia="en-US"/>
        </w:rPr>
        <w:t>-исковую работу. В 2023 году планируется снижение значения данного показателя, в прогнозном периоде 2024-2025 гг. увеличение.</w:t>
      </w:r>
    </w:p>
    <w:p w:rsidR="00AD7E78" w:rsidRPr="005E38FD" w:rsidRDefault="00AD7E78" w:rsidP="003C0536">
      <w:pPr>
        <w:spacing w:line="276" w:lineRule="auto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 </w:t>
      </w:r>
    </w:p>
    <w:p w:rsidR="00AD7E78" w:rsidRPr="005E38FD" w:rsidRDefault="00D434EB" w:rsidP="003C053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E38FD">
        <w:rPr>
          <w:rFonts w:eastAsia="Calibri"/>
          <w:lang w:eastAsia="en-US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в 2022 году не изменилась и составила 0,0%.</w:t>
      </w:r>
    </w:p>
    <w:p w:rsidR="00D434EB" w:rsidRPr="005E38FD" w:rsidRDefault="00D434EB" w:rsidP="003C0536">
      <w:pPr>
        <w:spacing w:line="276" w:lineRule="auto"/>
        <w:ind w:firstLine="708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33. Объем не завершенного в установленные сроки строительства, осуществляемого за счет средств бюджета городского округа (муниципального района): </w:t>
      </w:r>
    </w:p>
    <w:p w:rsidR="00AD7E78" w:rsidRPr="005E38FD" w:rsidRDefault="00AB3DF5" w:rsidP="003C0536">
      <w:pPr>
        <w:spacing w:line="276" w:lineRule="auto"/>
        <w:ind w:firstLine="709"/>
        <w:jc w:val="both"/>
      </w:pPr>
      <w:r w:rsidRPr="005E38FD">
        <w:t>Строительство в 2022 году не велось.</w:t>
      </w:r>
    </w:p>
    <w:p w:rsidR="00AB3DF5" w:rsidRPr="005E38FD" w:rsidRDefault="00AB3DF5" w:rsidP="003C0536">
      <w:pPr>
        <w:spacing w:line="276" w:lineRule="auto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34.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труда): </w:t>
      </w:r>
    </w:p>
    <w:p w:rsidR="00AD7E78" w:rsidRPr="005E38FD" w:rsidRDefault="00AB3DF5" w:rsidP="003C05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E38FD">
        <w:rPr>
          <w:rFonts w:eastAsia="Calibri"/>
          <w:lang w:eastAsia="en-US"/>
        </w:rPr>
        <w:t xml:space="preserve">Доля просроченной кредиторской задолженности по оплате труда (включая начисления на выплаты по оплате труда) муниципальных учреждений в общем объеме расходов муниципального образования на оплату труда (включая начисления на выплаты по оплате труда) составляет 0,0%. Просроченная задолженность по оплате труда муниципальных бюджетных учреждений за 2022 год отсутствует, а при формировании и утверждении бюджета муниципального образования на трехлетний период не допускается. В целях недопущения возникновения кредиторской задолженности принято распоряжение администрации муниципального образования городского округа «Инта» от 17.03.2022 № 177 «Об утверждении Плана мероприятий («дорожной карты») по погашению (реструктуризации) просроченной кредиторской задолженности бюджета муниципального образования городского округа «Инта» и муниципальных учреждений муниципального образования городского округа «Инта». Ежемесячно проводится мониторинг по оплате труда работников муниципальных учреждений. Проводится ежемесячный анализ реализации мероприятий Указа Президента Российской </w:t>
      </w:r>
      <w:r w:rsidRPr="005E38FD">
        <w:rPr>
          <w:rFonts w:eastAsia="Calibri"/>
          <w:lang w:eastAsia="en-US"/>
        </w:rPr>
        <w:lastRenderedPageBreak/>
        <w:t>Федерации от 7 мая 2012 года № 597 "О мероприятиях по реализации государственной социальной политики", в части проведения мероприятий по повышению средней заработной платы работников образовательных учреждений и учреждений культуры.</w:t>
      </w:r>
    </w:p>
    <w:p w:rsidR="00AB3DF5" w:rsidRPr="005E38FD" w:rsidRDefault="00AB3DF5" w:rsidP="003C05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  </w:t>
      </w:r>
    </w:p>
    <w:p w:rsidR="0098726F" w:rsidRPr="005E38FD" w:rsidRDefault="00AB3DF5" w:rsidP="003C053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E38FD">
        <w:rPr>
          <w:rFonts w:eastAsia="Calibri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и составили в 2022 году  6887,05 рублей  в связи с тем, что с 01 января 2022 года  и с 01 июня 2022 года увеличился минимальный размер оплаты труда, а также проведена индексация заработной платы с 01 июля 2022 года. Кроме того, в 2022 году произошло сокращение численности постоянно проживающего населения на территории муниципального образования городского округа «Инта».</w:t>
      </w:r>
    </w:p>
    <w:p w:rsidR="00AB3DF5" w:rsidRPr="005E38FD" w:rsidRDefault="00AB3DF5" w:rsidP="003C0536">
      <w:pPr>
        <w:spacing w:line="276" w:lineRule="auto"/>
        <w:ind w:firstLine="709"/>
        <w:jc w:val="both"/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36.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района): </w:t>
      </w:r>
    </w:p>
    <w:p w:rsidR="006D1B40" w:rsidRPr="005E38FD" w:rsidRDefault="00AB3DF5" w:rsidP="003C0536">
      <w:pPr>
        <w:spacing w:line="276" w:lineRule="auto"/>
        <w:ind w:firstLine="709"/>
        <w:jc w:val="both"/>
      </w:pPr>
      <w:r w:rsidRPr="005E38FD">
        <w:t>Решение Совета МОГО «Инта» от 17.06.2021 № IV-7/5 "Об утверждении Генерального плана муниципального образования городского округа «Инта».</w:t>
      </w:r>
    </w:p>
    <w:p w:rsidR="00AB3DF5" w:rsidRPr="005E38FD" w:rsidRDefault="00AB3DF5" w:rsidP="003C0536">
      <w:pPr>
        <w:spacing w:line="276" w:lineRule="auto"/>
        <w:ind w:firstLine="709"/>
        <w:jc w:val="both"/>
      </w:pPr>
    </w:p>
    <w:p w:rsidR="00AD7E78" w:rsidRPr="005E38FD" w:rsidRDefault="00AD7E78" w:rsidP="003C0536">
      <w:pPr>
        <w:spacing w:line="276" w:lineRule="auto"/>
        <w:jc w:val="both"/>
      </w:pPr>
      <w:r w:rsidRPr="005E38FD">
        <w:rPr>
          <w:b/>
          <w:i/>
        </w:rPr>
        <w:t>37. Удовлетворенность населения деятельностью органов местного самоуправления городского округа (муниципального района):</w:t>
      </w:r>
      <w:r w:rsidRPr="005E38FD">
        <w:t xml:space="preserve"> </w:t>
      </w:r>
    </w:p>
    <w:p w:rsidR="00CA1DA2" w:rsidRPr="005E38FD" w:rsidRDefault="00AB3DF5" w:rsidP="003C0536">
      <w:pPr>
        <w:spacing w:line="276" w:lineRule="auto"/>
        <w:ind w:firstLine="708"/>
        <w:jc w:val="both"/>
      </w:pPr>
      <w:r w:rsidRPr="005E38FD">
        <w:t>Значение данного показателя по итогам 2022 года в сравнении с 2021 годом увеличилось на 1,2 процентных пункта.</w:t>
      </w:r>
      <w:r w:rsidR="00442545">
        <w:t xml:space="preserve"> </w:t>
      </w:r>
      <w:r w:rsidRPr="005E38FD">
        <w:t>В прогнозном периоде значение данного показателя планируется на уровне 2022 года.</w:t>
      </w:r>
    </w:p>
    <w:p w:rsidR="00AB3DF5" w:rsidRPr="005E38FD" w:rsidRDefault="00AB3DF5" w:rsidP="003C0536">
      <w:pPr>
        <w:spacing w:line="276" w:lineRule="auto"/>
        <w:ind w:firstLine="708"/>
        <w:jc w:val="both"/>
        <w:rPr>
          <w:b/>
          <w:i/>
        </w:rPr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 xml:space="preserve">38. Среднегодовая численность постоянного населения: </w:t>
      </w:r>
    </w:p>
    <w:p w:rsidR="00B325B2" w:rsidRPr="005E38FD" w:rsidRDefault="00AB3DF5" w:rsidP="003C0536">
      <w:pPr>
        <w:spacing w:line="276" w:lineRule="auto"/>
        <w:ind w:firstLine="709"/>
        <w:jc w:val="both"/>
      </w:pPr>
      <w:r w:rsidRPr="005E38FD">
        <w:t>Тенденция уменьшения численности постоянного населения сохраняется. Резкое снижение численности  по итогам 2022 года в сравнении с 2021 годом на 18 % связано с подведением итогов Всероссийской переписи населения - 2020. В прогнозном периоде тенденция снижения численности населения МОГО "Инта" сохранится.</w:t>
      </w:r>
    </w:p>
    <w:p w:rsidR="00AB3DF5" w:rsidRPr="005E38FD" w:rsidRDefault="00AB3DF5" w:rsidP="003C0536">
      <w:pPr>
        <w:spacing w:line="276" w:lineRule="auto"/>
        <w:jc w:val="both"/>
        <w:rPr>
          <w:i/>
        </w:rPr>
      </w:pPr>
    </w:p>
    <w:p w:rsidR="00AD7E78" w:rsidRPr="005E38FD" w:rsidRDefault="00AD7E78" w:rsidP="003C0536">
      <w:pPr>
        <w:spacing w:line="276" w:lineRule="auto"/>
        <w:jc w:val="center"/>
        <w:rPr>
          <w:b/>
        </w:rPr>
      </w:pPr>
      <w:r w:rsidRPr="005E38FD">
        <w:rPr>
          <w:b/>
        </w:rPr>
        <w:t>Энергосбережение и повышение энергетической эффективности</w:t>
      </w:r>
    </w:p>
    <w:p w:rsidR="00AD7E78" w:rsidRPr="005E38FD" w:rsidRDefault="00AD7E78" w:rsidP="003C0536">
      <w:pPr>
        <w:spacing w:line="276" w:lineRule="auto"/>
        <w:jc w:val="center"/>
        <w:rPr>
          <w:b/>
        </w:rPr>
      </w:pPr>
    </w:p>
    <w:p w:rsidR="00B325B2" w:rsidRPr="005E38FD" w:rsidRDefault="00B325B2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39.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Удельная величина потребления энергетических ресурсов в многоквартирных домах: </w:t>
      </w:r>
    </w:p>
    <w:p w:rsidR="00B325B2" w:rsidRPr="005E38FD" w:rsidRDefault="00AB3DF5" w:rsidP="003C0536">
      <w:pPr>
        <w:spacing w:line="276" w:lineRule="auto"/>
        <w:ind w:firstLine="709"/>
        <w:jc w:val="both"/>
      </w:pPr>
      <w:r w:rsidRPr="005E38FD">
        <w:t>Увеличение показателя обусловлено снижением численности населения МОГО "Инта" по данным Всероссийской переписи населения 2020 года. В прогнозном периоде тенденция увеличения значения данного показателя сохранится.</w:t>
      </w:r>
    </w:p>
    <w:p w:rsidR="00AB3DF5" w:rsidRPr="005E38FD" w:rsidRDefault="00AB3DF5" w:rsidP="003C0536">
      <w:pPr>
        <w:spacing w:line="276" w:lineRule="auto"/>
        <w:ind w:firstLine="709"/>
        <w:jc w:val="both"/>
      </w:pPr>
      <w:r w:rsidRPr="005E38FD">
        <w:t>Объем потребления тепловой энергии за 2022 год незначительно - на 4 % превышает плановое значение. Превышение обусловлено преобладанием низких температур наружного воздуха в течение отопительного периода 2021-2022 годов. В прогнозном периоде значения показателей планируется на уровне 0,24. Они установлены в соответствии с целевыми показателями, характеризующими использование энергетических ресурсов в жилищно-коммунальном хозяйстве, утвержденными постановлением администрации МОГО «Инта» от 21.12.2021 №  12/2155 «Об утверждении муниципальной программы муниципального образования городского округа «Инта» «Энергосбережение и повышение энергетической эффективности».</w:t>
      </w:r>
    </w:p>
    <w:p w:rsidR="00AB3DF5" w:rsidRPr="005E38FD" w:rsidRDefault="00AB3DF5" w:rsidP="003C0536">
      <w:pPr>
        <w:spacing w:line="276" w:lineRule="auto"/>
        <w:ind w:firstLine="709"/>
        <w:jc w:val="both"/>
      </w:pPr>
      <w:r w:rsidRPr="005E38FD">
        <w:lastRenderedPageBreak/>
        <w:t>Фактический объем потребления горячей воды за 2022 год не превышает планового значения . Значение данного показателя снизилось в 2022 году в сравнении с 2021 годом на 12 %.  В прогнозном периоде значения показателей установлены в соответствии с целевыми показателями, характеризующими использование энергетических ресурсов в жилищно-коммунальном хозяйстве, утвержденными постановлением администрации МОГО «Инта» от 21.12.2021 №  12/2155 «Об утверждении муниципальной программы муниципального образования городского округа «Инта» «Энергосбережение и повышение энергетической эффективности».</w:t>
      </w:r>
    </w:p>
    <w:p w:rsidR="00AB3DF5" w:rsidRPr="005E38FD" w:rsidRDefault="00AB3DF5" w:rsidP="003C0536">
      <w:pPr>
        <w:spacing w:line="276" w:lineRule="auto"/>
        <w:ind w:firstLine="709"/>
        <w:jc w:val="both"/>
      </w:pPr>
      <w:r w:rsidRPr="005E38FD">
        <w:t>Фактический объем потребления холодной воды за 2022 год не превышает планового значения . Значение данного показателя снизилось в 2022 году в сравнении с 2021 годом на 8 %. В прогнозном периоде значения показателей установлены в соответствии с целевыми показателями, характеризующими использование энергетических ресурсов в жилищно-коммунальном хозяйстве, утвержденными постановлением администрации МОГО «Инта» от 21.12.2021 №  12/2155 «Об утверждении муниципальной программы муниципального образования городского округа «Инта» «Энергосбережение и повышение энергетической эффективности».</w:t>
      </w:r>
    </w:p>
    <w:p w:rsidR="00AB3DF5" w:rsidRPr="005E38FD" w:rsidRDefault="00AB3DF5" w:rsidP="003C0536">
      <w:pPr>
        <w:spacing w:line="276" w:lineRule="auto"/>
        <w:ind w:firstLine="709"/>
        <w:jc w:val="both"/>
      </w:pPr>
      <w:r w:rsidRPr="005E38FD">
        <w:t>Природный газ в МОГО «Инта» не используется.</w:t>
      </w:r>
    </w:p>
    <w:p w:rsidR="00AB3DF5" w:rsidRPr="005E38FD" w:rsidRDefault="00AB3DF5" w:rsidP="003C0536">
      <w:pPr>
        <w:spacing w:line="276" w:lineRule="auto"/>
        <w:jc w:val="both"/>
        <w:rPr>
          <w:i/>
          <w:highlight w:val="green"/>
        </w:rPr>
      </w:pPr>
    </w:p>
    <w:p w:rsidR="00B325B2" w:rsidRPr="005E38FD" w:rsidRDefault="00B325B2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40.</w:t>
      </w:r>
      <w:r w:rsidRPr="005E38FD">
        <w:rPr>
          <w:b/>
        </w:rPr>
        <w:t xml:space="preserve"> </w:t>
      </w:r>
      <w:r w:rsidRPr="005E38FD">
        <w:rPr>
          <w:b/>
          <w:i/>
        </w:rPr>
        <w:t xml:space="preserve">Удельная величина потребления энергетических ресурсов муниципальными бюджетными учреждениями: </w:t>
      </w:r>
    </w:p>
    <w:p w:rsidR="00AD7E78" w:rsidRPr="005E38FD" w:rsidRDefault="00AB3DF5" w:rsidP="003C0536">
      <w:pPr>
        <w:spacing w:line="276" w:lineRule="auto"/>
        <w:ind w:firstLine="708"/>
        <w:jc w:val="both"/>
      </w:pPr>
      <w:r w:rsidRPr="005E38FD">
        <w:t>Фактический объем по</w:t>
      </w:r>
      <w:r w:rsidR="00484759">
        <w:t>требления электрической энергии</w:t>
      </w:r>
      <w:r w:rsidRPr="005E38FD">
        <w:t xml:space="preserve">  не превышает планового значения. Значение данного показателя снизилось в 2022 году в сравнении с 2021 годом на 30 %. В прогнозном периоде планируется увеличение значения данного показателя, что связано со снижением численности населения МОГО "Инта".</w:t>
      </w:r>
    </w:p>
    <w:p w:rsidR="00AB3DF5" w:rsidRPr="005E38FD" w:rsidRDefault="00AB3DF5" w:rsidP="003C0536">
      <w:pPr>
        <w:spacing w:line="276" w:lineRule="auto"/>
        <w:ind w:firstLine="708"/>
        <w:jc w:val="both"/>
      </w:pPr>
      <w:r w:rsidRPr="005E38FD">
        <w:t>Фактический объем потребления тепловой энергии за 2022 год не превышает планового значения. Значение данного показателя снизилось в 2022 году в сравнении с 2021 годом на 8 %. В прогнозном периоде планируется увеличение значения данного показателя.</w:t>
      </w:r>
    </w:p>
    <w:p w:rsidR="00AB3DF5" w:rsidRPr="005E38FD" w:rsidRDefault="00AB3DF5" w:rsidP="003C0536">
      <w:pPr>
        <w:spacing w:line="276" w:lineRule="auto"/>
        <w:ind w:firstLine="708"/>
        <w:jc w:val="both"/>
      </w:pPr>
      <w:r w:rsidRPr="005E38FD">
        <w:t>Значение данного показателя по итогам 2022 года увеличилось на 19 %, при этом объем потребления горячей воды за 2022 год не превышает планового значения. В прогнозном периоде значение показателя установлено на уровне 2022 года.</w:t>
      </w:r>
    </w:p>
    <w:p w:rsidR="00AB3DF5" w:rsidRPr="005E38FD" w:rsidRDefault="00AB3DF5" w:rsidP="003C0536">
      <w:pPr>
        <w:spacing w:line="276" w:lineRule="auto"/>
        <w:ind w:firstLine="708"/>
        <w:jc w:val="both"/>
      </w:pPr>
      <w:r w:rsidRPr="005E38FD">
        <w:t>Фактический объем потребления холодной воды за 2022 год не превышает планового значения . Значение данного показателя снизилось в 2022 году в сравнении с 2021 годом на 2 %. В прогнозном периоде значение показателя установлено на уровне 2022 года.</w:t>
      </w:r>
    </w:p>
    <w:p w:rsidR="00AB3DF5" w:rsidRPr="005E38FD" w:rsidRDefault="00AB3DF5" w:rsidP="003C0536">
      <w:pPr>
        <w:spacing w:line="276" w:lineRule="auto"/>
        <w:ind w:firstLine="708"/>
        <w:jc w:val="both"/>
      </w:pPr>
      <w:r w:rsidRPr="005E38FD">
        <w:t>Природный газ в МОГО «Инта» не используется.</w:t>
      </w:r>
    </w:p>
    <w:p w:rsidR="00AB3DF5" w:rsidRPr="005E38FD" w:rsidRDefault="00AB3DF5" w:rsidP="003C0536">
      <w:pPr>
        <w:spacing w:line="276" w:lineRule="auto"/>
        <w:ind w:firstLine="708"/>
        <w:jc w:val="both"/>
      </w:pP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  <w:r w:rsidRPr="005E38FD">
        <w:rPr>
          <w:b/>
          <w:i/>
        </w:rPr>
        <w:t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</w:p>
    <w:p w:rsidR="00AD7E78" w:rsidRPr="005E38FD" w:rsidRDefault="00AD7E78" w:rsidP="003C0536">
      <w:pPr>
        <w:spacing w:line="276" w:lineRule="auto"/>
        <w:jc w:val="both"/>
        <w:rPr>
          <w:b/>
          <w:i/>
        </w:rPr>
      </w:pPr>
    </w:p>
    <w:p w:rsidR="00577590" w:rsidRPr="005E38FD" w:rsidRDefault="00AD7E78" w:rsidP="005E38FD">
      <w:pPr>
        <w:spacing w:line="276" w:lineRule="auto"/>
        <w:jc w:val="both"/>
        <w:rPr>
          <w:u w:val="single"/>
        </w:rPr>
      </w:pPr>
      <w:r w:rsidRPr="005E38FD">
        <w:rPr>
          <w:u w:val="single"/>
        </w:rPr>
        <w:t xml:space="preserve">В сфере культуры </w:t>
      </w:r>
    </w:p>
    <w:p w:rsidR="00A42B6C" w:rsidRPr="005E38FD" w:rsidRDefault="00AB3DF5" w:rsidP="003C0536">
      <w:pPr>
        <w:spacing w:line="276" w:lineRule="auto"/>
        <w:ind w:firstLine="708"/>
        <w:jc w:val="both"/>
      </w:pPr>
      <w:r w:rsidRPr="005E38FD">
        <w:t>Независимая оценка качества условий оказания услуг в сфере культуры   в 2022 году не проводилась.</w:t>
      </w:r>
    </w:p>
    <w:p w:rsidR="00A42B6C" w:rsidRPr="005E38FD" w:rsidRDefault="00A42B6C" w:rsidP="003C0536">
      <w:pPr>
        <w:spacing w:line="276" w:lineRule="auto"/>
        <w:ind w:firstLine="708"/>
        <w:jc w:val="both"/>
      </w:pPr>
    </w:p>
    <w:p w:rsidR="00AD7E78" w:rsidRPr="005E38FD" w:rsidRDefault="00AD7E78" w:rsidP="003C0536">
      <w:pPr>
        <w:spacing w:line="276" w:lineRule="auto"/>
        <w:jc w:val="both"/>
        <w:rPr>
          <w:u w:val="single"/>
        </w:rPr>
      </w:pPr>
      <w:r w:rsidRPr="005E38FD">
        <w:rPr>
          <w:u w:val="single"/>
        </w:rPr>
        <w:t xml:space="preserve">В сфере образования </w:t>
      </w:r>
    </w:p>
    <w:p w:rsidR="00AB3DF5" w:rsidRPr="005E38FD" w:rsidRDefault="00AB3DF5" w:rsidP="005E38FD">
      <w:pPr>
        <w:spacing w:line="276" w:lineRule="auto"/>
        <w:ind w:firstLine="709"/>
        <w:jc w:val="both"/>
      </w:pPr>
      <w:r w:rsidRPr="005E38FD">
        <w:t xml:space="preserve">В 2022 году в проведении независимой оценки качества условий оказания услуг участвовало 1 дошкольное образовательное учреждение (МБДОУ «Центр развития ребенка- детский сад №31 «Крепыш») и  2 общеобразовательные организации </w:t>
      </w:r>
    </w:p>
    <w:p w:rsidR="00AB3DF5" w:rsidRPr="005E38FD" w:rsidRDefault="00AB3DF5" w:rsidP="003C0536">
      <w:pPr>
        <w:spacing w:line="276" w:lineRule="auto"/>
        <w:ind w:firstLine="708"/>
        <w:jc w:val="both"/>
      </w:pPr>
      <w:r w:rsidRPr="005E38FD">
        <w:t>Муниципальное бюджетное общеобразовательное учреждение «Средняя общеобразовательная школа № 5»-87,36 баллов,</w:t>
      </w:r>
    </w:p>
    <w:p w:rsidR="00AB3DF5" w:rsidRPr="005E38FD" w:rsidRDefault="00AB3DF5" w:rsidP="003C0536">
      <w:pPr>
        <w:spacing w:line="276" w:lineRule="auto"/>
        <w:ind w:firstLine="708"/>
        <w:jc w:val="both"/>
      </w:pPr>
      <w:r w:rsidRPr="005E38FD">
        <w:t>Муниципальное бюджетное общеобразовательное учреждение «Средняя общеобразовательная школа № 10»-87,34 балла,</w:t>
      </w:r>
    </w:p>
    <w:p w:rsidR="00AD7AAA" w:rsidRPr="005E38FD" w:rsidRDefault="00AB3DF5" w:rsidP="003C0536">
      <w:pPr>
        <w:spacing w:line="276" w:lineRule="auto"/>
        <w:ind w:firstLine="708"/>
        <w:jc w:val="both"/>
      </w:pPr>
      <w:r w:rsidRPr="005E38FD">
        <w:t>Среднее значение результатов независимой оценки условий оказания услуг муниципальными организациями в сфере образования за 2022 год составляет 88.57 балла</w:t>
      </w:r>
      <w:r w:rsidR="001E3B3D" w:rsidRPr="005E38FD">
        <w:t>.</w:t>
      </w:r>
    </w:p>
    <w:sectPr w:rsidR="00AD7AAA" w:rsidRPr="005E38FD" w:rsidSect="00F24DAD">
      <w:footerReference w:type="even" r:id="rId9"/>
      <w:footerReference w:type="default" r:id="rId10"/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56" w:rsidRDefault="00A42B6C">
      <w:r>
        <w:separator/>
      </w:r>
    </w:p>
  </w:endnote>
  <w:endnote w:type="continuationSeparator" w:id="0">
    <w:p w:rsidR="009F1856" w:rsidRDefault="00A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A" w:rsidRDefault="00577590" w:rsidP="00E87E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738A" w:rsidRDefault="00A25C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A" w:rsidRDefault="00577590" w:rsidP="00E87E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C3C">
      <w:rPr>
        <w:rStyle w:val="a6"/>
        <w:noProof/>
      </w:rPr>
      <w:t>12</w:t>
    </w:r>
    <w:r>
      <w:rPr>
        <w:rStyle w:val="a6"/>
      </w:rPr>
      <w:fldChar w:fldCharType="end"/>
    </w:r>
  </w:p>
  <w:p w:rsidR="0055738A" w:rsidRDefault="00A25C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56" w:rsidRDefault="00A42B6C">
      <w:r>
        <w:separator/>
      </w:r>
    </w:p>
  </w:footnote>
  <w:footnote w:type="continuationSeparator" w:id="0">
    <w:p w:rsidR="009F1856" w:rsidRDefault="00A4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5C7"/>
    <w:multiLevelType w:val="hybridMultilevel"/>
    <w:tmpl w:val="E4D2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39AE"/>
    <w:multiLevelType w:val="hybridMultilevel"/>
    <w:tmpl w:val="C4F8E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0"/>
    <w:rsid w:val="000714B4"/>
    <w:rsid w:val="000843CE"/>
    <w:rsid w:val="000E0DB6"/>
    <w:rsid w:val="001E3B3D"/>
    <w:rsid w:val="001F44C0"/>
    <w:rsid w:val="00252F22"/>
    <w:rsid w:val="00314E74"/>
    <w:rsid w:val="00361260"/>
    <w:rsid w:val="00393F15"/>
    <w:rsid w:val="003C0536"/>
    <w:rsid w:val="003E1749"/>
    <w:rsid w:val="003F6271"/>
    <w:rsid w:val="00442545"/>
    <w:rsid w:val="004472C5"/>
    <w:rsid w:val="00484759"/>
    <w:rsid w:val="005352F7"/>
    <w:rsid w:val="00577590"/>
    <w:rsid w:val="005B33C6"/>
    <w:rsid w:val="005E38FD"/>
    <w:rsid w:val="00622112"/>
    <w:rsid w:val="00694C60"/>
    <w:rsid w:val="006D1B40"/>
    <w:rsid w:val="006E777D"/>
    <w:rsid w:val="007B162A"/>
    <w:rsid w:val="007E10B2"/>
    <w:rsid w:val="008B3EFE"/>
    <w:rsid w:val="009108FF"/>
    <w:rsid w:val="00927A37"/>
    <w:rsid w:val="0098726F"/>
    <w:rsid w:val="009F1856"/>
    <w:rsid w:val="00A127FB"/>
    <w:rsid w:val="00A25C3C"/>
    <w:rsid w:val="00A42B6C"/>
    <w:rsid w:val="00AB3DF5"/>
    <w:rsid w:val="00AD7AAA"/>
    <w:rsid w:val="00AD7E78"/>
    <w:rsid w:val="00B325B2"/>
    <w:rsid w:val="00C15C5F"/>
    <w:rsid w:val="00CA1DA2"/>
    <w:rsid w:val="00D434EB"/>
    <w:rsid w:val="00D53325"/>
    <w:rsid w:val="00DC42C7"/>
    <w:rsid w:val="00E0329C"/>
    <w:rsid w:val="00ED136F"/>
    <w:rsid w:val="00EF0358"/>
    <w:rsid w:val="00F15255"/>
    <w:rsid w:val="00F55721"/>
    <w:rsid w:val="00F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E78"/>
    <w:rPr>
      <w:color w:val="0000FF"/>
      <w:u w:val="single"/>
    </w:rPr>
  </w:style>
  <w:style w:type="paragraph" w:styleId="a4">
    <w:name w:val="footer"/>
    <w:basedOn w:val="a"/>
    <w:link w:val="a5"/>
    <w:rsid w:val="00AD7E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7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E78"/>
  </w:style>
  <w:style w:type="paragraph" w:customStyle="1" w:styleId="Default">
    <w:name w:val="Default"/>
    <w:rsid w:val="00AD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D7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D7E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D7E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Варианты ответов Знак"/>
    <w:link w:val="a9"/>
    <w:uiPriority w:val="34"/>
    <w:locked/>
    <w:rsid w:val="00AD7E78"/>
  </w:style>
  <w:style w:type="paragraph" w:styleId="a9">
    <w:name w:val="List Paragraph"/>
    <w:aliases w:val="Варианты ответов"/>
    <w:basedOn w:val="a"/>
    <w:link w:val="a8"/>
    <w:uiPriority w:val="34"/>
    <w:qFormat/>
    <w:rsid w:val="00AD7E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D1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E78"/>
    <w:rPr>
      <w:color w:val="0000FF"/>
      <w:u w:val="single"/>
    </w:rPr>
  </w:style>
  <w:style w:type="paragraph" w:styleId="a4">
    <w:name w:val="footer"/>
    <w:basedOn w:val="a"/>
    <w:link w:val="a5"/>
    <w:rsid w:val="00AD7E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7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E78"/>
  </w:style>
  <w:style w:type="paragraph" w:customStyle="1" w:styleId="Default">
    <w:name w:val="Default"/>
    <w:rsid w:val="00AD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D7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D7E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D7E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Варианты ответов Знак"/>
    <w:link w:val="a9"/>
    <w:uiPriority w:val="34"/>
    <w:locked/>
    <w:rsid w:val="00AD7E78"/>
  </w:style>
  <w:style w:type="paragraph" w:styleId="a9">
    <w:name w:val="List Paragraph"/>
    <w:aliases w:val="Варианты ответов"/>
    <w:basedOn w:val="a"/>
    <w:link w:val="a8"/>
    <w:uiPriority w:val="34"/>
    <w:qFormat/>
    <w:rsid w:val="00AD7E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D1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Юрий Васильевич</dc:creator>
  <cp:lastModifiedBy>Зайцев Юрий Васильевич</cp:lastModifiedBy>
  <cp:revision>17</cp:revision>
  <cp:lastPrinted>2023-04-26T13:34:00Z</cp:lastPrinted>
  <dcterms:created xsi:type="dcterms:W3CDTF">2022-04-27T07:27:00Z</dcterms:created>
  <dcterms:modified xsi:type="dcterms:W3CDTF">2023-04-26T13:34:00Z</dcterms:modified>
</cp:coreProperties>
</file>